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D2647" w:rsidRPr="004B3917" w:rsidRDefault="00B5203C" w:rsidP="001D2647">
      <w:pPr>
        <w:jc w:val="center"/>
      </w:pPr>
      <w:r w:rsidRPr="003C5512">
        <w:rPr>
          <w:sz w:val="22"/>
          <w:szCs w:val="22"/>
        </w:rPr>
        <w:t>Запрос котировок №</w:t>
      </w:r>
      <w:r w:rsidR="00A57EAA">
        <w:rPr>
          <w:sz w:val="22"/>
          <w:szCs w:val="22"/>
        </w:rPr>
        <w:t>4</w:t>
      </w:r>
      <w:r w:rsidR="001D2647">
        <w:rPr>
          <w:sz w:val="22"/>
          <w:szCs w:val="22"/>
        </w:rPr>
        <w:t>4</w:t>
      </w:r>
      <w:r w:rsidR="00035165" w:rsidRPr="003C5512">
        <w:rPr>
          <w:sz w:val="22"/>
          <w:szCs w:val="22"/>
        </w:rPr>
        <w:t xml:space="preserve"> </w:t>
      </w:r>
      <w:r w:rsidR="000A6BF1" w:rsidRPr="00F43A8D">
        <w:rPr>
          <w:bCs/>
        </w:rPr>
        <w:t xml:space="preserve">на право заключения </w:t>
      </w:r>
      <w:proofErr w:type="gramStart"/>
      <w:r w:rsidR="000A6BF1" w:rsidRPr="00F43A8D">
        <w:rPr>
          <w:bCs/>
        </w:rPr>
        <w:t>договора</w:t>
      </w:r>
      <w:proofErr w:type="gramEnd"/>
      <w:r w:rsidR="000A6BF1" w:rsidRPr="00F43A8D">
        <w:rPr>
          <w:bCs/>
        </w:rPr>
        <w:t xml:space="preserve"> </w:t>
      </w:r>
      <w:r w:rsidR="001D2647" w:rsidRPr="00516B9B">
        <w:t xml:space="preserve">на приобретение </w:t>
      </w:r>
      <w:r w:rsidR="004B3917">
        <w:t xml:space="preserve">программно-аппаратного комплекса для подключения к защищенной сети </w:t>
      </w:r>
      <w:r w:rsidR="001D2647" w:rsidRPr="00516B9B">
        <w:rPr>
          <w:color w:val="000000"/>
          <w:sz w:val="20"/>
          <w:szCs w:val="20"/>
        </w:rPr>
        <w:t xml:space="preserve"> </w:t>
      </w:r>
      <w:proofErr w:type="spellStart"/>
      <w:r w:rsidR="001D2647" w:rsidRPr="00516B9B">
        <w:rPr>
          <w:color w:val="000000"/>
          <w:sz w:val="20"/>
          <w:szCs w:val="20"/>
          <w:lang w:val="en-US"/>
        </w:rPr>
        <w:t>ViPNET</w:t>
      </w:r>
      <w:proofErr w:type="spellEnd"/>
      <w:r w:rsidR="001D2647" w:rsidRPr="00516B9B">
        <w:rPr>
          <w:color w:val="000000"/>
          <w:sz w:val="20"/>
          <w:szCs w:val="20"/>
        </w:rPr>
        <w:t xml:space="preserve"> </w:t>
      </w:r>
      <w:r w:rsidR="004B3917">
        <w:rPr>
          <w:color w:val="000000"/>
          <w:sz w:val="20"/>
          <w:szCs w:val="20"/>
        </w:rPr>
        <w:t>№3100</w:t>
      </w:r>
    </w:p>
    <w:p w:rsidR="00C7385B" w:rsidRPr="004A7484" w:rsidRDefault="00D23331" w:rsidP="00810E14">
      <w:pPr>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810E14">
        <w:rPr>
          <w:sz w:val="22"/>
          <w:szCs w:val="22"/>
        </w:rPr>
        <w:t>Част</w:t>
      </w:r>
      <w:r w:rsidRPr="004A7484">
        <w:rPr>
          <w:sz w:val="22"/>
          <w:szCs w:val="22"/>
        </w:rPr>
        <w:t>ное учреждение здравоохранения «</w:t>
      </w:r>
      <w:r w:rsidR="00810E14">
        <w:rPr>
          <w:sz w:val="22"/>
          <w:szCs w:val="22"/>
        </w:rPr>
        <w:t xml:space="preserve">Поликлиника «РЖД-Медицина» города </w:t>
      </w:r>
      <w:r w:rsidR="00B5203C">
        <w:rPr>
          <w:sz w:val="22"/>
          <w:szCs w:val="22"/>
        </w:rPr>
        <w:t xml:space="preserve"> Стерлитамак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810E14">
        <w:rPr>
          <w:sz w:val="22"/>
          <w:szCs w:val="22"/>
        </w:rPr>
        <w:t>Ч</w:t>
      </w:r>
      <w:r w:rsidR="00C7385B" w:rsidRPr="004A7484">
        <w:rPr>
          <w:sz w:val="22"/>
          <w:szCs w:val="22"/>
        </w:rPr>
        <w:t>УЗ «</w:t>
      </w:r>
      <w:r w:rsidR="00810E14">
        <w:rPr>
          <w:sz w:val="22"/>
          <w:szCs w:val="22"/>
        </w:rPr>
        <w:t>Поликлиника «РЖД-Медицина» г</w:t>
      </w:r>
      <w:r w:rsidR="00B5203C">
        <w:rPr>
          <w:sz w:val="22"/>
          <w:szCs w:val="22"/>
        </w:rPr>
        <w:t>. Стерлитамак</w:t>
      </w:r>
      <w:r w:rsidR="00C7385B" w:rsidRPr="004A7484">
        <w:rPr>
          <w:sz w:val="22"/>
          <w:szCs w:val="22"/>
        </w:rPr>
        <w:t>»</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A57EAA" w:rsidRDefault="00C7385B" w:rsidP="00E16920">
      <w:pPr>
        <w:ind w:firstLine="709"/>
        <w:contextualSpacing/>
        <w:jc w:val="both"/>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00B5203C">
        <w:rPr>
          <w:bCs/>
          <w:lang w:val="en-US"/>
        </w:rPr>
        <w:t>ubstr</w:t>
      </w:r>
      <w:proofErr w:type="spellEnd"/>
      <w:r w:rsidR="00B5203C" w:rsidRPr="00A57EAA">
        <w:rPr>
          <w:bCs/>
        </w:rPr>
        <w:t>1@</w:t>
      </w:r>
      <w:r w:rsidR="00B5203C" w:rsidRPr="000A43CF">
        <w:rPr>
          <w:bCs/>
          <w:lang w:val="en-US"/>
        </w:rPr>
        <w:t>mail</w:t>
      </w:r>
      <w:r w:rsidR="00B5203C" w:rsidRPr="00A57EAA">
        <w:rPr>
          <w:bCs/>
        </w:rPr>
        <w:t>.</w:t>
      </w:r>
      <w:proofErr w:type="spellStart"/>
      <w:r w:rsidR="00B5203C" w:rsidRPr="000A43CF">
        <w:rPr>
          <w:bCs/>
          <w:lang w:val="en-US"/>
        </w:rPr>
        <w:t>ru</w:t>
      </w:r>
      <w:proofErr w:type="spellEnd"/>
      <w:r w:rsidRPr="00A57EAA">
        <w:rPr>
          <w:sz w:val="22"/>
          <w:szCs w:val="22"/>
        </w:rPr>
        <w:t xml:space="preserve">, </w:t>
      </w:r>
      <w:r w:rsidRPr="004A7484">
        <w:rPr>
          <w:sz w:val="22"/>
          <w:szCs w:val="22"/>
        </w:rPr>
        <w:t>тел</w:t>
      </w:r>
      <w:r w:rsidR="00B5203C" w:rsidRPr="00A57EAA">
        <w:rPr>
          <w:b/>
          <w:bCs/>
        </w:rPr>
        <w:t>:</w:t>
      </w:r>
      <w:r w:rsidR="00B5203C" w:rsidRPr="00A57EAA">
        <w:rPr>
          <w:bCs/>
          <w:i/>
        </w:rPr>
        <w:t xml:space="preserve"> </w:t>
      </w:r>
      <w:r w:rsidR="00B5203C" w:rsidRPr="00A57EAA">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9F74FC">
        <w:rPr>
          <w:bCs/>
        </w:rPr>
        <w:t>программист Леонтьев Алексей Александрович</w:t>
      </w:r>
      <w:proofErr w:type="gramStart"/>
      <w:r w:rsidR="002D44D9">
        <w:rPr>
          <w:bCs/>
        </w:rPr>
        <w:t>.</w:t>
      </w:r>
      <w:r w:rsidR="00B5203C" w:rsidRPr="000A43CF">
        <w:rPr>
          <w:bCs/>
        </w:rPr>
        <w:t xml:space="preserve">, </w:t>
      </w:r>
      <w:proofErr w:type="gramEnd"/>
      <w:r w:rsidR="00B5203C" w:rsidRPr="000A43CF">
        <w:rPr>
          <w:bCs/>
        </w:rPr>
        <w:t xml:space="preserve">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9E49FE" w:rsidRDefault="001D2647" w:rsidP="009E49FE">
      <w:pPr>
        <w:rPr>
          <w:color w:val="000000"/>
          <w:sz w:val="20"/>
          <w:szCs w:val="20"/>
        </w:rPr>
      </w:pPr>
      <w:r>
        <w:rPr>
          <w:sz w:val="22"/>
          <w:szCs w:val="22"/>
        </w:rPr>
        <w:t xml:space="preserve">           </w:t>
      </w:r>
      <w:r w:rsidR="00E53932" w:rsidRPr="004A7484">
        <w:rPr>
          <w:sz w:val="22"/>
          <w:szCs w:val="22"/>
        </w:rPr>
        <w:t xml:space="preserve">Предмет запроса котировок: </w:t>
      </w:r>
      <w:r w:rsidR="009E49FE" w:rsidRPr="00516B9B">
        <w:t xml:space="preserve">на приобретение </w:t>
      </w:r>
      <w:r w:rsidR="009E49FE">
        <w:t xml:space="preserve">программно-аппаратного комплекса для подключения к защищенной сети </w:t>
      </w:r>
      <w:r w:rsidR="009E49FE" w:rsidRPr="00516B9B">
        <w:rPr>
          <w:color w:val="000000"/>
          <w:sz w:val="20"/>
          <w:szCs w:val="20"/>
        </w:rPr>
        <w:t xml:space="preserve"> </w:t>
      </w:r>
      <w:proofErr w:type="spellStart"/>
      <w:r w:rsidR="009E49FE" w:rsidRPr="00516B9B">
        <w:rPr>
          <w:color w:val="000000"/>
          <w:sz w:val="20"/>
          <w:szCs w:val="20"/>
          <w:lang w:val="en-US"/>
        </w:rPr>
        <w:t>ViPNET</w:t>
      </w:r>
      <w:proofErr w:type="spellEnd"/>
      <w:r w:rsidR="009E49FE" w:rsidRPr="00516B9B">
        <w:rPr>
          <w:color w:val="000000"/>
          <w:sz w:val="20"/>
          <w:szCs w:val="20"/>
        </w:rPr>
        <w:t xml:space="preserve"> </w:t>
      </w:r>
      <w:r w:rsidR="009E49FE">
        <w:rPr>
          <w:color w:val="000000"/>
          <w:sz w:val="20"/>
          <w:szCs w:val="20"/>
        </w:rPr>
        <w:t>№3100</w:t>
      </w:r>
    </w:p>
    <w:p w:rsidR="003C5512" w:rsidRPr="004A7484" w:rsidRDefault="009E49FE" w:rsidP="009E49FE">
      <w:pPr>
        <w:rPr>
          <w:b/>
          <w:sz w:val="22"/>
          <w:szCs w:val="22"/>
        </w:rPr>
      </w:pPr>
      <w:r>
        <w:rPr>
          <w:color w:val="000000"/>
          <w:sz w:val="20"/>
          <w:szCs w:val="20"/>
        </w:rPr>
        <w:t xml:space="preserve">                                                                             </w:t>
      </w:r>
      <w:r w:rsidR="003C5512" w:rsidRPr="004A7484">
        <w:rPr>
          <w:b/>
          <w:sz w:val="22"/>
          <w:szCs w:val="22"/>
        </w:rPr>
        <w:t>ОПИСАНИЕ ОБЪЕКТА ЗАКУПКИ</w:t>
      </w:r>
    </w:p>
    <w:p w:rsidR="00372F59" w:rsidRDefault="00372F59" w:rsidP="00372F59">
      <w:pPr>
        <w:shd w:val="clear" w:color="auto" w:fill="FFFFFF"/>
        <w:jc w:val="center"/>
        <w:rPr>
          <w:b/>
          <w:bCs/>
        </w:rPr>
      </w:pPr>
    </w:p>
    <w:p w:rsidR="00A57EAA"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 xml:space="preserve">Срок </w:t>
      </w:r>
      <w:r w:rsidR="0043430C">
        <w:rPr>
          <w:lang w:eastAsia="ar-SA"/>
        </w:rPr>
        <w:t>поставки товара</w:t>
      </w:r>
      <w:r w:rsidR="00372F59" w:rsidRPr="00C52E26">
        <w:rPr>
          <w:lang w:eastAsia="ar-SA"/>
        </w:rPr>
        <w:t xml:space="preserve">: </w:t>
      </w:r>
      <w:r>
        <w:rPr>
          <w:color w:val="000000"/>
        </w:rPr>
        <w:t xml:space="preserve">с момента заключения договора в </w:t>
      </w:r>
      <w:r w:rsidRPr="0043430C">
        <w:rPr>
          <w:color w:val="000000"/>
        </w:rPr>
        <w:t>течени</w:t>
      </w:r>
      <w:proofErr w:type="gramStart"/>
      <w:r w:rsidRPr="0043430C">
        <w:rPr>
          <w:color w:val="000000"/>
        </w:rPr>
        <w:t>и</w:t>
      </w:r>
      <w:proofErr w:type="gramEnd"/>
      <w:r w:rsidRPr="0043430C">
        <w:rPr>
          <w:color w:val="000000"/>
        </w:rPr>
        <w:t xml:space="preserve"> </w:t>
      </w:r>
      <w:r w:rsidR="0043430C" w:rsidRPr="0043430C">
        <w:rPr>
          <w:color w:val="000000"/>
        </w:rPr>
        <w:t>3</w:t>
      </w:r>
      <w:r w:rsidRPr="0043430C">
        <w:rPr>
          <w:color w:val="000000"/>
        </w:rPr>
        <w:t>0 (</w:t>
      </w:r>
      <w:r w:rsidR="0043430C" w:rsidRPr="0043430C">
        <w:rPr>
          <w:color w:val="000000"/>
        </w:rPr>
        <w:t>тридцати</w:t>
      </w:r>
      <w:r w:rsidRPr="0043430C">
        <w:rPr>
          <w:color w:val="000000"/>
        </w:rPr>
        <w:t>) дней</w:t>
      </w:r>
      <w:r w:rsidRPr="00C52E26">
        <w:rPr>
          <w:lang w:eastAsia="ar-SA"/>
        </w:rPr>
        <w:t xml:space="preserve"> </w:t>
      </w:r>
    </w:p>
    <w:p w:rsidR="003C5512" w:rsidRDefault="00A57EAA" w:rsidP="009F74FC">
      <w:pPr>
        <w:keepLines/>
        <w:tabs>
          <w:tab w:val="left" w:pos="1020"/>
          <w:tab w:val="left" w:pos="1350"/>
          <w:tab w:val="left" w:pos="1860"/>
          <w:tab w:val="left" w:pos="8655"/>
          <w:tab w:val="right" w:pos="16585"/>
        </w:tabs>
        <w:jc w:val="both"/>
        <w:rPr>
          <w:b/>
          <w:bCs/>
          <w:sz w:val="22"/>
          <w:szCs w:val="22"/>
        </w:rPr>
      </w:pPr>
      <w:r>
        <w:rPr>
          <w:lang w:eastAsia="ar-SA"/>
        </w:rPr>
        <w:t xml:space="preserve">      </w:t>
      </w:r>
      <w:r w:rsidR="00372F59" w:rsidRPr="00C52E26">
        <w:rPr>
          <w:lang w:eastAsia="ar-SA"/>
        </w:rPr>
        <w:t>Виды работ:</w:t>
      </w:r>
    </w:p>
    <w:p w:rsidR="003C5512" w:rsidRPr="006E44B5" w:rsidRDefault="003C5512" w:rsidP="003C5512">
      <w:pPr>
        <w:pStyle w:val="a4"/>
        <w:rPr>
          <w:b w:val="0"/>
          <w:sz w:val="22"/>
        </w:rPr>
      </w:pPr>
      <w:r w:rsidRPr="006E44B5">
        <w:rPr>
          <w:b w:val="0"/>
          <w:sz w:val="22"/>
        </w:rPr>
        <w:t>Техническое задание</w:t>
      </w:r>
    </w:p>
    <w:p w:rsidR="000602C1" w:rsidRDefault="000602C1" w:rsidP="000602C1">
      <w:pPr>
        <w:tabs>
          <w:tab w:val="left" w:pos="0"/>
          <w:tab w:val="left" w:pos="567"/>
          <w:tab w:val="left" w:pos="851"/>
          <w:tab w:val="left" w:pos="993"/>
        </w:tabs>
        <w:jc w:val="both"/>
        <w:rPr>
          <w:bCs/>
          <w:color w:val="FF0000"/>
          <w:sz w:val="28"/>
          <w:szCs w:val="28"/>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850"/>
        <w:gridCol w:w="8365"/>
        <w:gridCol w:w="1305"/>
        <w:gridCol w:w="1530"/>
      </w:tblGrid>
      <w:tr w:rsidR="000602C1" w:rsidRPr="000602C1" w:rsidTr="000602C1">
        <w:tc>
          <w:tcPr>
            <w:tcW w:w="269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spacing w:line="256" w:lineRule="auto"/>
              <w:jc w:val="center"/>
              <w:rPr>
                <w:b/>
                <w:sz w:val="20"/>
                <w:szCs w:val="20"/>
                <w:lang w:eastAsia="en-US"/>
              </w:rPr>
            </w:pPr>
            <w:r w:rsidRPr="000602C1">
              <w:rPr>
                <w:b/>
                <w:sz w:val="20"/>
                <w:szCs w:val="20"/>
                <w:lang w:eastAsia="en-US"/>
              </w:rPr>
              <w:t>Наименование</w:t>
            </w:r>
          </w:p>
          <w:p w:rsidR="000602C1" w:rsidRPr="000602C1" w:rsidRDefault="000602C1">
            <w:pPr>
              <w:overflowPunct w:val="0"/>
              <w:autoSpaceDE w:val="0"/>
              <w:autoSpaceDN w:val="0"/>
              <w:adjustRightInd w:val="0"/>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spacing w:line="256" w:lineRule="auto"/>
              <w:jc w:val="center"/>
              <w:rPr>
                <w:b/>
                <w:sz w:val="20"/>
                <w:szCs w:val="20"/>
                <w:lang w:eastAsia="en-US"/>
              </w:rPr>
            </w:pPr>
            <w:r w:rsidRPr="000602C1">
              <w:rPr>
                <w:b/>
                <w:sz w:val="20"/>
                <w:szCs w:val="20"/>
                <w:lang w:eastAsia="en-US"/>
              </w:rPr>
              <w:t>Количество</w:t>
            </w:r>
          </w:p>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(шт.)</w:t>
            </w:r>
          </w:p>
        </w:tc>
        <w:tc>
          <w:tcPr>
            <w:tcW w:w="8365"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Требования к функциональным, техническим и качественным характеристикам товара, эксплуатационным характеристикам объекта закупки (при необходимости)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spacing w:line="256" w:lineRule="auto"/>
              <w:jc w:val="center"/>
              <w:rPr>
                <w:b/>
                <w:sz w:val="20"/>
                <w:szCs w:val="20"/>
                <w:lang w:eastAsia="en-US"/>
              </w:rPr>
            </w:pPr>
            <w:r w:rsidRPr="000602C1">
              <w:rPr>
                <w:b/>
                <w:sz w:val="20"/>
                <w:szCs w:val="20"/>
                <w:lang w:eastAsia="en-US"/>
              </w:rPr>
              <w:t>Ед. измерения</w:t>
            </w:r>
          </w:p>
          <w:p w:rsidR="000602C1" w:rsidRPr="000602C1" w:rsidRDefault="000602C1">
            <w:pPr>
              <w:overflowPunct w:val="0"/>
              <w:autoSpaceDE w:val="0"/>
              <w:autoSpaceDN w:val="0"/>
              <w:adjustRightInd w:val="0"/>
              <w:spacing w:line="256" w:lineRule="auto"/>
              <w:jc w:val="center"/>
              <w:rPr>
                <w:b/>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Наличие требуемой функции или требуемая величина технической характеристики показателя</w:t>
            </w:r>
          </w:p>
        </w:tc>
      </w:tr>
      <w:tr w:rsidR="000602C1" w:rsidRPr="000602C1" w:rsidTr="000602C1">
        <w:trPr>
          <w:trHeight w:val="20"/>
        </w:trPr>
        <w:tc>
          <w:tcPr>
            <w:tcW w:w="2695" w:type="dxa"/>
            <w:vMerge w:val="restart"/>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rPr>
                <w:b/>
                <w:sz w:val="20"/>
                <w:szCs w:val="20"/>
                <w:lang w:eastAsia="en-US"/>
              </w:rPr>
            </w:pPr>
            <w:bookmarkStart w:id="0" w:name="_Hlk404615113"/>
            <w:r w:rsidRPr="000602C1">
              <w:rPr>
                <w:b/>
                <w:sz w:val="20"/>
                <w:szCs w:val="20"/>
                <w:lang w:eastAsia="en-US"/>
              </w:rPr>
              <w:t>ПАК средство криптографической защиты с межсетевым экранированием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b/>
                <w:sz w:val="20"/>
                <w:szCs w:val="20"/>
                <w:lang w:val="en-US" w:eastAsia="en-US"/>
              </w:rPr>
            </w:pPr>
            <w:r w:rsidRPr="000602C1">
              <w:rPr>
                <w:b/>
                <w:sz w:val="20"/>
                <w:szCs w:val="20"/>
                <w:lang w:eastAsia="en-US"/>
              </w:rPr>
              <w:t>1</w:t>
            </w: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
                <w:bCs/>
                <w:sz w:val="20"/>
                <w:lang w:val="en-US" w:eastAsia="en-US"/>
              </w:rPr>
            </w:pPr>
            <w:r w:rsidRPr="000602C1">
              <w:rPr>
                <w:rFonts w:ascii="Times New Roman" w:hAnsi="Times New Roman"/>
                <w:b/>
                <w:bCs/>
                <w:sz w:val="20"/>
                <w:lang w:eastAsia="en-US"/>
              </w:rPr>
              <w:t>Общие требования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val="en-US"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 качестве средства криптографической защиты с межсетевым экранированием должен быть поставлен программно-аппаратный комплекс (далее – ПАК), который представляет собой интегрированное решение на базе специализированной аппаратной платформы и программного обеспечения (далее – ПО), которое функционирует под управлением адаптированной операционной системы GNU/</w:t>
            </w:r>
            <w:proofErr w:type="spellStart"/>
            <w:r w:rsidRPr="000602C1">
              <w:rPr>
                <w:rFonts w:ascii="Times New Roman" w:hAnsi="Times New Roman"/>
                <w:sz w:val="20"/>
                <w:lang w:eastAsia="en-US"/>
              </w:rPr>
              <w:t>Linux</w:t>
            </w:r>
            <w:proofErr w:type="spellEnd"/>
            <w:r w:rsidRPr="000602C1">
              <w:rPr>
                <w:rFonts w:ascii="Times New Roman" w:hAnsi="Times New Roman"/>
                <w:sz w:val="20"/>
                <w:lang w:eastAsia="en-US"/>
              </w:rPr>
              <w:t xml:space="preserve"> (далее – </w:t>
            </w:r>
            <w:proofErr w:type="spellStart"/>
            <w:r w:rsidRPr="000602C1">
              <w:rPr>
                <w:rFonts w:ascii="Times New Roman" w:hAnsi="Times New Roman"/>
                <w:sz w:val="20"/>
                <w:lang w:eastAsia="en-US"/>
              </w:rPr>
              <w:t>криптошлюз</w:t>
            </w:r>
            <w:proofErr w:type="spellEnd"/>
            <w:r w:rsidRPr="000602C1">
              <w:rPr>
                <w:rFonts w:ascii="Times New Roman" w:hAnsi="Times New Roman"/>
                <w:sz w:val="20"/>
                <w:lang w:eastAsia="en-US"/>
              </w:rPr>
              <w:t>)</w:t>
            </w:r>
            <w:r w:rsidRPr="000602C1">
              <w:rPr>
                <w:rFonts w:ascii="Times New Roman" w:hAnsi="Times New Roman"/>
                <w:bCs/>
                <w:sz w:val="20"/>
                <w:lang w:eastAsia="en-US"/>
              </w:rPr>
              <w:t>.</w:t>
            </w:r>
          </w:p>
        </w:tc>
        <w:tc>
          <w:tcPr>
            <w:tcW w:w="1305"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Шт.</w:t>
            </w: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proofErr w:type="spellStart"/>
            <w:r w:rsidRPr="000602C1">
              <w:rPr>
                <w:rFonts w:ascii="Times New Roman" w:hAnsi="Times New Roman"/>
                <w:sz w:val="20"/>
                <w:lang w:eastAsia="en-US"/>
              </w:rPr>
              <w:t>Криптошлюз</w:t>
            </w:r>
            <w:proofErr w:type="spellEnd"/>
            <w:r w:rsidRPr="000602C1">
              <w:rPr>
                <w:rFonts w:ascii="Times New Roman" w:hAnsi="Times New Roman"/>
                <w:sz w:val="20"/>
                <w:lang w:eastAsia="en-US"/>
              </w:rPr>
              <w:t xml:space="preserve"> должен выполнять следующие функции: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Сервер IP-адресов. Функция, которая позволяет обеспечить взаимодействие VPN- узлов. Сервер IP-адресов сообщает сетевым узлам информацию об адресах и параметрах доступа других узлов.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Маршрутизатор VPN-пакетов. Функция, которая позволяет обеспечить маршрутизацию </w:t>
            </w:r>
            <w:proofErr w:type="gramStart"/>
            <w:r w:rsidRPr="000602C1">
              <w:rPr>
                <w:rStyle w:val="0"/>
                <w:rFonts w:ascii="Times New Roman" w:hAnsi="Times New Roman"/>
                <w:sz w:val="20"/>
                <w:szCs w:val="20"/>
              </w:rPr>
              <w:t>транзитного</w:t>
            </w:r>
            <w:proofErr w:type="gramEnd"/>
            <w:r w:rsidRPr="000602C1">
              <w:rPr>
                <w:rStyle w:val="0"/>
                <w:rFonts w:ascii="Times New Roman" w:hAnsi="Times New Roman"/>
                <w:sz w:val="20"/>
                <w:szCs w:val="20"/>
              </w:rPr>
              <w:t xml:space="preserve"> защищенного IP-трафика, проходящего через </w:t>
            </w:r>
            <w:proofErr w:type="spellStart"/>
            <w:r w:rsidRPr="000602C1">
              <w:rPr>
                <w:rStyle w:val="0"/>
                <w:rFonts w:ascii="Times New Roman" w:hAnsi="Times New Roman"/>
                <w:sz w:val="20"/>
                <w:szCs w:val="20"/>
              </w:rPr>
              <w:t>криптошлюз</w:t>
            </w:r>
            <w:proofErr w:type="spellEnd"/>
            <w:r w:rsidRPr="000602C1">
              <w:rPr>
                <w:rStyle w:val="0"/>
                <w:rFonts w:ascii="Times New Roman" w:hAnsi="Times New Roman"/>
                <w:sz w:val="20"/>
                <w:szCs w:val="20"/>
              </w:rPr>
              <w:t xml:space="preserve"> на другие защищенные узлы.</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Сервер соединений. Функция, которая обеспечивает соединение клиентов и других </w:t>
            </w:r>
            <w:proofErr w:type="spellStart"/>
            <w:r w:rsidRPr="000602C1">
              <w:rPr>
                <w:rStyle w:val="0"/>
                <w:rFonts w:ascii="Times New Roman" w:hAnsi="Times New Roman"/>
                <w:sz w:val="20"/>
                <w:szCs w:val="20"/>
              </w:rPr>
              <w:t>криптошлюзов</w:t>
            </w:r>
            <w:proofErr w:type="spellEnd"/>
            <w:r w:rsidRPr="000602C1">
              <w:rPr>
                <w:rStyle w:val="0"/>
                <w:rFonts w:ascii="Times New Roman" w:hAnsi="Times New Roman"/>
                <w:sz w:val="20"/>
                <w:szCs w:val="20"/>
              </w:rPr>
              <w:t xml:space="preserve"> друг с другом кратчайшим путем.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VPN-шлюз. Функция, которая позволяет организовать защищенные соединения между узлами локальных сетей и между сегментами сетей с помощью защищенных каналов (туннелей).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Транспортный сервер. Функция, которая обеспечивает доставку на сетевые узлы управляющих сообщений, обновлений справочников, ключей и программного обеспечения из программного комплекса (далее – ПК) управления VPN-сетью, а также обмен прикладными транспортными конвертами между узлами.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Межсетевой экран. Функция, которая позволяет обеспечить фильтрацию IP-трафика. Одновременно </w:t>
            </w:r>
            <w:proofErr w:type="spellStart"/>
            <w:r w:rsidRPr="000602C1">
              <w:rPr>
                <w:rStyle w:val="0"/>
                <w:rFonts w:ascii="Times New Roman" w:hAnsi="Times New Roman"/>
                <w:sz w:val="20"/>
                <w:szCs w:val="20"/>
              </w:rPr>
              <w:t>криптошлюз</w:t>
            </w:r>
            <w:proofErr w:type="spellEnd"/>
            <w:r w:rsidRPr="000602C1">
              <w:rPr>
                <w:rStyle w:val="0"/>
                <w:rFonts w:ascii="Times New Roman" w:hAnsi="Times New Roman"/>
                <w:sz w:val="20"/>
                <w:szCs w:val="20"/>
              </w:rPr>
              <w:t xml:space="preserve"> может выполнять функции трансляции адресов для проходящего через него открытого трафика.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Сервер открытого Интернета. Функция, которая позволяет обеспечить раздельный доступ защищенных узлов в Интернет и к ресурсам защищенной VPN сети.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
                <w:bCs/>
                <w:sz w:val="20"/>
                <w:lang w:eastAsia="en-US"/>
              </w:rPr>
            </w:pPr>
            <w:r w:rsidRPr="000602C1">
              <w:rPr>
                <w:rFonts w:ascii="Times New Roman" w:hAnsi="Times New Roman"/>
                <w:b/>
                <w:bCs/>
                <w:sz w:val="20"/>
                <w:lang w:eastAsia="en-US"/>
              </w:rPr>
              <w:t>Функциональные требования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proofErr w:type="spellStart"/>
            <w:r w:rsidRPr="000602C1">
              <w:rPr>
                <w:rFonts w:ascii="Times New Roman" w:hAnsi="Times New Roman"/>
                <w:sz w:val="20"/>
                <w:lang w:eastAsia="en-US"/>
              </w:rPr>
              <w:t>Криптошлюз</w:t>
            </w:r>
            <w:proofErr w:type="spellEnd"/>
            <w:r w:rsidRPr="000602C1">
              <w:rPr>
                <w:rFonts w:ascii="Times New Roman" w:hAnsi="Times New Roman"/>
                <w:sz w:val="20"/>
                <w:lang w:eastAsia="en-US"/>
              </w:rPr>
              <w:t xml:space="preserve"> должен позволять:</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функции прозрачного шифратора протокола IP.</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защиту соединения между удаленными сегментами сети на сетевом и канальном уровне модели OSI.</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Выполнять шифрование и </w:t>
            </w:r>
            <w:proofErr w:type="spellStart"/>
            <w:r w:rsidRPr="000602C1">
              <w:rPr>
                <w:rFonts w:ascii="Times New Roman" w:hAnsi="Times New Roman"/>
                <w:sz w:val="20"/>
                <w:lang w:eastAsia="en-US"/>
              </w:rPr>
              <w:t>имитозащиту</w:t>
            </w:r>
            <w:proofErr w:type="spellEnd"/>
            <w:r w:rsidRPr="000602C1">
              <w:rPr>
                <w:rFonts w:ascii="Times New Roman" w:hAnsi="Times New Roman"/>
                <w:sz w:val="20"/>
                <w:lang w:eastAsia="en-US"/>
              </w:rPr>
              <w:t xml:space="preserve"> сетевого трафика в соответствии с ГОСТ 28147-89.</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Шифровать каждый IP-пакет на уникальных симметричных ключах связи с другими VPN-узлами.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Должны поддерживать технологию </w:t>
            </w:r>
            <w:proofErr w:type="gramStart"/>
            <w:r w:rsidRPr="000602C1">
              <w:rPr>
                <w:rFonts w:ascii="Times New Roman" w:hAnsi="Times New Roman"/>
                <w:sz w:val="20"/>
                <w:lang w:eastAsia="en-US"/>
              </w:rPr>
              <w:t>виртуальных</w:t>
            </w:r>
            <w:proofErr w:type="gramEnd"/>
            <w:r w:rsidRPr="000602C1">
              <w:rPr>
                <w:rFonts w:ascii="Times New Roman" w:hAnsi="Times New Roman"/>
                <w:sz w:val="20"/>
                <w:lang w:eastAsia="en-US"/>
              </w:rPr>
              <w:t xml:space="preserve"> IP-адресов с целью обеспечения связи между защищаемыми сетями с пересекающейся IP адресацией.</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функцию сокрытия сетевой структуры VPN сети, которая обеспечивает работу защищенных компьютеров локальной сети (сегмента сети) в VPN от имени одного адреса;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Поддерживать прозрачную работу через </w:t>
            </w:r>
            <w:proofErr w:type="gramStart"/>
            <w:r w:rsidRPr="000602C1">
              <w:rPr>
                <w:rFonts w:ascii="Times New Roman" w:hAnsi="Times New Roman"/>
                <w:sz w:val="20"/>
                <w:lang w:eastAsia="en-US"/>
              </w:rPr>
              <w:t>различные</w:t>
            </w:r>
            <w:proofErr w:type="gramEnd"/>
            <w:r w:rsidRPr="000602C1">
              <w:rPr>
                <w:rFonts w:ascii="Times New Roman" w:hAnsi="Times New Roman"/>
                <w:sz w:val="20"/>
                <w:lang w:eastAsia="en-US"/>
              </w:rPr>
              <w:t xml:space="preserve"> NAT-устройства.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возможность подключения VPN клиентов по протоколам UDP и TCP.</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функции сервера IP-адресов для VPN-узлов для регистрации и предоставления информации о текущих IP-адресах и способах подключения VPN-узлов к VPN-сети.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Выполнять обработку прикладных протоколов (FTP, DNS, H.323, SCCP (</w:t>
            </w:r>
            <w:proofErr w:type="spellStart"/>
            <w:r w:rsidRPr="000602C1">
              <w:rPr>
                <w:rFonts w:ascii="Times New Roman" w:hAnsi="Times New Roman"/>
                <w:sz w:val="20"/>
                <w:lang w:eastAsia="en-US"/>
              </w:rPr>
              <w:t>Cisco</w:t>
            </w:r>
            <w:proofErr w:type="spellEnd"/>
            <w:r w:rsidRPr="000602C1">
              <w:rPr>
                <w:rFonts w:ascii="Times New Roman" w:hAnsi="Times New Roman"/>
                <w:sz w:val="20"/>
                <w:lang w:val="en-US" w:eastAsia="en-US"/>
              </w:rPr>
              <w:t>skinny</w:t>
            </w:r>
            <w:r w:rsidRPr="000602C1">
              <w:rPr>
                <w:rFonts w:ascii="Times New Roman" w:hAnsi="Times New Roman"/>
                <w:sz w:val="20"/>
                <w:lang w:eastAsia="en-US"/>
              </w:rPr>
              <w:t xml:space="preserve">), SIP) на защищенных узлах которым </w:t>
            </w:r>
            <w:proofErr w:type="gramStart"/>
            <w:r w:rsidRPr="000602C1">
              <w:rPr>
                <w:rFonts w:ascii="Times New Roman" w:hAnsi="Times New Roman"/>
                <w:sz w:val="20"/>
                <w:lang w:eastAsia="en-US"/>
              </w:rPr>
              <w:t>назначены</w:t>
            </w:r>
            <w:proofErr w:type="gramEnd"/>
            <w:r w:rsidRPr="000602C1">
              <w:rPr>
                <w:rFonts w:ascii="Times New Roman" w:hAnsi="Times New Roman"/>
                <w:sz w:val="20"/>
                <w:lang w:eastAsia="en-US"/>
              </w:rPr>
              <w:t xml:space="preserve"> виртуальные IP-адреса или для которых выполняется трансляция адресов.</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Обеспечивать замкнутость среды функционирования </w:t>
            </w:r>
            <w:proofErr w:type="spellStart"/>
            <w:r w:rsidRPr="000602C1">
              <w:rPr>
                <w:rFonts w:ascii="Times New Roman" w:hAnsi="Times New Roman"/>
                <w:sz w:val="20"/>
                <w:lang w:eastAsia="en-US"/>
              </w:rPr>
              <w:t>криптосредства</w:t>
            </w:r>
            <w:proofErr w:type="spellEnd"/>
            <w:r w:rsidRPr="000602C1">
              <w:rPr>
                <w:rFonts w:ascii="Times New Roman" w:hAnsi="Times New Roman"/>
                <w:sz w:val="20"/>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Выполнять межсетевое экранирование расшифрованного IP-трафика и IP-трафика, подлежащего шифрованию.</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Выполнять перехват всего IP-трафика на сетевом уровне модели OSI и блокировать все протоколы, кроме IP.</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межсетевое экранирование по совокупности сетевых параметров (сетевой узел, IP, порт, протокол).</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Фиксировать все события, связанные с фильтрацией IP-трафика, в электронном журнале регистрации IP-пакетов.</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Принимать централизованные политики безопасности с сервера управления.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Выполнять функции </w:t>
            </w:r>
            <w:proofErr w:type="gramStart"/>
            <w:r w:rsidRPr="000602C1">
              <w:rPr>
                <w:rFonts w:ascii="Times New Roman" w:hAnsi="Times New Roman"/>
                <w:sz w:val="20"/>
                <w:lang w:eastAsia="en-US"/>
              </w:rPr>
              <w:t>DH</w:t>
            </w:r>
            <w:proofErr w:type="gramEnd"/>
            <w:r w:rsidRPr="000602C1">
              <w:rPr>
                <w:rFonts w:ascii="Times New Roman" w:hAnsi="Times New Roman"/>
                <w:sz w:val="20"/>
                <w:lang w:eastAsia="en-US"/>
              </w:rPr>
              <w:t>СP-сервера и агента DHCP-</w:t>
            </w:r>
            <w:proofErr w:type="spellStart"/>
            <w:r w:rsidRPr="000602C1">
              <w:rPr>
                <w:rFonts w:ascii="Times New Roman" w:hAnsi="Times New Roman"/>
                <w:sz w:val="20"/>
                <w:lang w:eastAsia="en-US"/>
              </w:rPr>
              <w:t>relay</w:t>
            </w:r>
            <w:proofErr w:type="spellEnd"/>
            <w:r w:rsidRPr="000602C1">
              <w:rPr>
                <w:rFonts w:ascii="Times New Roman" w:hAnsi="Times New Roman"/>
                <w:sz w:val="20"/>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Выполнять функцию DNS-сервера.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Выполнять функцию NTP-сервера.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Выполнять функцию HTTP-прокси сервера (HTTP, HTTPS).</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Использовать справочную и ключевую информацию, созданную в ПК управления сетью.</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Поддерживать работу с виртуальными локальными сетями (VLAN), соответствующими стандарту IEEE 802.1Q.</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Обеспечивать возможность агрегации сетевых интерфейсов ПАК – механизм </w:t>
            </w:r>
            <w:proofErr w:type="spellStart"/>
            <w:r w:rsidRPr="000602C1">
              <w:rPr>
                <w:rFonts w:ascii="Times New Roman" w:hAnsi="Times New Roman"/>
                <w:sz w:val="20"/>
                <w:lang w:eastAsia="en-US"/>
              </w:rPr>
              <w:t>bonding</w:t>
            </w:r>
            <w:proofErr w:type="spellEnd"/>
            <w:r w:rsidRPr="000602C1">
              <w:rPr>
                <w:rFonts w:ascii="Times New Roman" w:hAnsi="Times New Roman"/>
                <w:sz w:val="20"/>
                <w:lang w:eastAsia="en-US"/>
              </w:rPr>
              <w:t xml:space="preserve"> с поддержкой протокола LACP (802.3ad)</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политику качества обслуживания (</w:t>
            </w:r>
            <w:proofErr w:type="spellStart"/>
            <w:r w:rsidRPr="000602C1">
              <w:rPr>
                <w:rFonts w:ascii="Times New Roman" w:hAnsi="Times New Roman"/>
                <w:sz w:val="20"/>
                <w:lang w:eastAsia="en-US"/>
              </w:rPr>
              <w:t>QoS</w:t>
            </w:r>
            <w:proofErr w:type="spellEnd"/>
            <w:r w:rsidRPr="000602C1">
              <w:rPr>
                <w:rFonts w:ascii="Times New Roman" w:hAnsi="Times New Roman"/>
                <w:sz w:val="20"/>
                <w:lang w:eastAsia="en-US"/>
              </w:rPr>
              <w:t>) приоритетной обработки средствами сервиса дифференцированного обслуживания (</w:t>
            </w:r>
            <w:proofErr w:type="spellStart"/>
            <w:r w:rsidRPr="000602C1">
              <w:rPr>
                <w:rFonts w:ascii="Times New Roman" w:hAnsi="Times New Roman"/>
                <w:sz w:val="20"/>
                <w:lang w:eastAsia="en-US"/>
              </w:rPr>
              <w:t>DiffServ</w:t>
            </w:r>
            <w:proofErr w:type="spellEnd"/>
            <w:r w:rsidRPr="000602C1">
              <w:rPr>
                <w:rFonts w:ascii="Times New Roman" w:hAnsi="Times New Roman"/>
                <w:sz w:val="20"/>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Поддерживать протокол динамической маршрутизации OSPF.</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взаимодействие с источником бесперебойного питания (наличие UPS-службы).</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Должен поддерживать мониторинг по протоколу SNMP (включая асинхронный режим работы SNMP </w:t>
            </w:r>
            <w:proofErr w:type="spellStart"/>
            <w:r w:rsidRPr="000602C1">
              <w:rPr>
                <w:rFonts w:ascii="Times New Roman" w:hAnsi="Times New Roman"/>
                <w:sz w:val="20"/>
                <w:lang w:eastAsia="en-US"/>
              </w:rPr>
              <w:t>Traps</w:t>
            </w:r>
            <w:proofErr w:type="spellEnd"/>
            <w:r w:rsidRPr="000602C1">
              <w:rPr>
                <w:rFonts w:ascii="Times New Roman" w:hAnsi="Times New Roman"/>
                <w:sz w:val="20"/>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Поддерживать удаленное администрирование с помощью графического WEB-интерфейса и протокола SSH.</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Поддерживать ролевую аутентификацию пользователя и администратора.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proofErr w:type="gramStart"/>
            <w:r w:rsidRPr="000602C1">
              <w:rPr>
                <w:rFonts w:ascii="Times New Roman" w:hAnsi="Times New Roman"/>
                <w:sz w:val="20"/>
                <w:lang w:eastAsia="en-US"/>
              </w:rPr>
              <w:t>Обеспечивать контроль целостности ПО, программных модулей и данных, осуществляемый путем вычисления контрольных значений;</w:t>
            </w:r>
            <w:proofErr w:type="gramEnd"/>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автоматический прием и обновления справочной и ключевой информации, а также программного обеспечения.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
                <w:bCs/>
                <w:sz w:val="20"/>
                <w:lang w:eastAsia="en-US"/>
              </w:rPr>
            </w:pPr>
            <w:r w:rsidRPr="000602C1">
              <w:rPr>
                <w:rFonts w:ascii="Times New Roman" w:hAnsi="Times New Roman"/>
                <w:b/>
                <w:bCs/>
                <w:sz w:val="20"/>
                <w:lang w:eastAsia="en-US"/>
              </w:rPr>
              <w:t>Требования к аппаратному обеспечению</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proofErr w:type="spellStart"/>
            <w:r w:rsidRPr="000602C1">
              <w:rPr>
                <w:rFonts w:ascii="Times New Roman" w:hAnsi="Times New Roman"/>
                <w:sz w:val="20"/>
                <w:lang w:eastAsia="en-US"/>
              </w:rPr>
              <w:t>Криптошлюз</w:t>
            </w:r>
            <w:proofErr w:type="spellEnd"/>
            <w:r w:rsidRPr="000602C1">
              <w:rPr>
                <w:rFonts w:ascii="Times New Roman" w:hAnsi="Times New Roman"/>
                <w:sz w:val="20"/>
                <w:lang w:eastAsia="en-US"/>
              </w:rPr>
              <w:t xml:space="preserve"> должны удовлетворять следующим техническим требованиям:</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форм-фактор должен быть выполнен в виде телекоммуникационного сервера, обеспечивать монтаж в стандартную стойку 19″;</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высота не более 1U</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количество сетевых интерфейсов </w:t>
            </w:r>
            <w:proofErr w:type="spellStart"/>
            <w:r w:rsidRPr="000602C1">
              <w:rPr>
                <w:rFonts w:ascii="Times New Roman" w:hAnsi="Times New Roman"/>
                <w:sz w:val="20"/>
                <w:lang w:eastAsia="en-US"/>
              </w:rPr>
              <w:t>Ethernet</w:t>
            </w:r>
            <w:proofErr w:type="spellEnd"/>
            <w:r w:rsidRPr="000602C1">
              <w:rPr>
                <w:rFonts w:ascii="Times New Roman" w:hAnsi="Times New Roman"/>
                <w:sz w:val="20"/>
                <w:lang w:eastAsia="en-US"/>
              </w:rPr>
              <w:t xml:space="preserve"> RJ45 10/100/1000 Мбит/</w:t>
            </w:r>
            <w:proofErr w:type="gramStart"/>
            <w:r w:rsidRPr="000602C1">
              <w:rPr>
                <w:rFonts w:ascii="Times New Roman" w:hAnsi="Times New Roman"/>
                <w:sz w:val="20"/>
                <w:lang w:eastAsia="en-US"/>
              </w:rPr>
              <w:t>с</w:t>
            </w:r>
            <w:proofErr w:type="gramEnd"/>
            <w:r w:rsidRPr="000602C1">
              <w:rPr>
                <w:rFonts w:ascii="Times New Roman" w:hAnsi="Times New Roman"/>
                <w:sz w:val="20"/>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4</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источник питания;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Встроенный БП, не менее 250 Вт</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потребляемая мощность;</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более 1</w:t>
            </w:r>
            <w:r w:rsidRPr="000602C1">
              <w:rPr>
                <w:sz w:val="20"/>
                <w:szCs w:val="20"/>
                <w:lang w:val="en-US" w:eastAsia="en-US"/>
              </w:rPr>
              <w:t xml:space="preserve">50 </w:t>
            </w:r>
            <w:r w:rsidRPr="000602C1">
              <w:rPr>
                <w:sz w:val="20"/>
                <w:szCs w:val="20"/>
                <w:lang w:eastAsia="en-US"/>
              </w:rPr>
              <w:t>Вт</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тепловыделение;</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более 1</w:t>
            </w:r>
            <w:r w:rsidRPr="000602C1">
              <w:rPr>
                <w:sz w:val="20"/>
                <w:szCs w:val="20"/>
                <w:lang w:val="en-US" w:eastAsia="en-US"/>
              </w:rPr>
              <w:t>2</w:t>
            </w:r>
            <w:r w:rsidRPr="000602C1">
              <w:rPr>
                <w:sz w:val="20"/>
                <w:szCs w:val="20"/>
                <w:lang w:eastAsia="en-US"/>
              </w:rPr>
              <w:t>5 Вт</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Порты ввода-вывода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VGA;</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2</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PS/2;</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1</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COM DB9;</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1</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USB.</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6</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
                <w:bCs/>
                <w:sz w:val="20"/>
                <w:lang w:eastAsia="en-US"/>
              </w:rPr>
            </w:pPr>
            <w:r w:rsidRPr="000602C1">
              <w:rPr>
                <w:rFonts w:ascii="Times New Roman" w:hAnsi="Times New Roman"/>
                <w:b/>
                <w:bCs/>
                <w:sz w:val="20"/>
                <w:lang w:eastAsia="en-US"/>
              </w:rPr>
              <w:t>Производительность</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Пропускная способность VPN</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490 Мбит/</w:t>
            </w:r>
            <w:proofErr w:type="gramStart"/>
            <w:r w:rsidRPr="000602C1">
              <w:rPr>
                <w:sz w:val="20"/>
                <w:szCs w:val="20"/>
                <w:lang w:eastAsia="en-US"/>
              </w:rPr>
              <w:t>с</w:t>
            </w:r>
            <w:proofErr w:type="gramEnd"/>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Пропускная способность L2 VPN</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490 Мбит/</w:t>
            </w:r>
            <w:proofErr w:type="gramStart"/>
            <w:r w:rsidRPr="000602C1">
              <w:rPr>
                <w:sz w:val="20"/>
                <w:szCs w:val="20"/>
                <w:lang w:eastAsia="en-US"/>
              </w:rPr>
              <w:t>с</w:t>
            </w:r>
            <w:proofErr w:type="gramEnd"/>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Максимальное количество узлов, туннелируемых координатором</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Неограниченно</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
                <w:sz w:val="20"/>
                <w:lang w:eastAsia="en-US"/>
              </w:rPr>
            </w:pPr>
            <w:r w:rsidRPr="000602C1">
              <w:rPr>
                <w:rFonts w:ascii="Times New Roman" w:hAnsi="Times New Roman"/>
                <w:b/>
                <w:spacing w:val="-1"/>
                <w:sz w:val="20"/>
                <w:lang w:eastAsia="en-US"/>
              </w:rPr>
              <w:t>Установка и настройка средства криптографической защиты информации: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 xml:space="preserve">Организация получения </w:t>
            </w:r>
            <w:proofErr w:type="spellStart"/>
            <w:r w:rsidRPr="000602C1">
              <w:rPr>
                <w:rFonts w:ascii="Times New Roman" w:hAnsi="Times New Roman"/>
                <w:bCs/>
                <w:spacing w:val="-1"/>
                <w:sz w:val="20"/>
                <w:lang w:eastAsia="en-US"/>
              </w:rPr>
              <w:t>парольно</w:t>
            </w:r>
            <w:proofErr w:type="spellEnd"/>
            <w:r w:rsidRPr="000602C1">
              <w:rPr>
                <w:rFonts w:ascii="Times New Roman" w:hAnsi="Times New Roman"/>
                <w:bCs/>
                <w:spacing w:val="-1"/>
                <w:sz w:val="20"/>
                <w:lang w:eastAsia="en-US"/>
              </w:rPr>
              <w:t>-ключевой информации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Монтаж в стойку</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 xml:space="preserve">Наличие </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 xml:space="preserve">Проведение первичной инициализации с использованием </w:t>
            </w:r>
            <w:proofErr w:type="spellStart"/>
            <w:r w:rsidRPr="000602C1">
              <w:rPr>
                <w:rFonts w:ascii="Times New Roman" w:hAnsi="Times New Roman"/>
                <w:bCs/>
                <w:spacing w:val="-1"/>
                <w:sz w:val="20"/>
                <w:lang w:eastAsia="en-US"/>
              </w:rPr>
              <w:t>парольно</w:t>
            </w:r>
            <w:proofErr w:type="spellEnd"/>
            <w:r w:rsidRPr="000602C1">
              <w:rPr>
                <w:rFonts w:ascii="Times New Roman" w:hAnsi="Times New Roman"/>
                <w:bCs/>
                <w:spacing w:val="-1"/>
                <w:sz w:val="20"/>
                <w:lang w:eastAsia="en-US"/>
              </w:rPr>
              <w:t>-ключевой информации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Настройка маршрутизации траффика между защищаемым сегментом сети и другими сегментами локальной вычислительной сети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Настройка туннелируемых ресурсов внутри защищаемого сегмента сети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Настройка межсетевого экранирования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 xml:space="preserve">Настройка </w:t>
            </w:r>
            <w:r w:rsidRPr="000602C1">
              <w:rPr>
                <w:rFonts w:ascii="Times New Roman" w:hAnsi="Times New Roman"/>
                <w:bCs/>
                <w:spacing w:val="-1"/>
                <w:sz w:val="20"/>
                <w:lang w:val="en-US" w:eastAsia="en-US"/>
              </w:rPr>
              <w:t>NAT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val="en-US" w:eastAsia="en-US"/>
              </w:rPr>
            </w:pPr>
            <w:r w:rsidRPr="000602C1">
              <w:rPr>
                <w:rFonts w:ascii="Times New Roman" w:hAnsi="Times New Roman"/>
                <w:b/>
                <w:bCs/>
                <w:sz w:val="20"/>
                <w:lang w:eastAsia="en-US"/>
              </w:rPr>
              <w:t>Требования по сертификации: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Должен быть сертифицирован на соответствие требованиям ФСБ России к шифровальным (криптографическим) средствам.</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ниже класса КС3</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Должен быть сертифицирован на соответствие требованиям ФСБ России к устройствам типа межсетевые экраны.</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ниже 4 класса</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Должен </w:t>
            </w:r>
            <w:r w:rsidRPr="000602C1">
              <w:rPr>
                <w:rFonts w:ascii="Times New Roman" w:hAnsi="Times New Roman"/>
                <w:sz w:val="20"/>
                <w:lang w:eastAsia="en-US"/>
              </w:rPr>
              <w:t>быть сертифицирован на соответствие требованиям ФСТЭК России к межсетевым экранам типа «А» четвертого класса защиты.</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Style w:val="0"/>
                <w:rFonts w:ascii="Times New Roman" w:eastAsiaTheme="minorHAnsi" w:hAnsi="Times New Roman"/>
                <w:sz w:val="20"/>
                <w:szCs w:val="20"/>
              </w:rPr>
            </w:pPr>
            <w:r w:rsidRPr="000602C1">
              <w:rPr>
                <w:rFonts w:ascii="Times New Roman" w:hAnsi="Times New Roman"/>
                <w:bCs/>
                <w:spacing w:val="-1"/>
                <w:sz w:val="20"/>
                <w:lang w:eastAsia="en-US"/>
              </w:rPr>
              <w:t>Срок действия сертификата активации технической поддержки</w:t>
            </w:r>
          </w:p>
        </w:tc>
        <w:tc>
          <w:tcPr>
            <w:tcW w:w="1305"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Мес.</w:t>
            </w: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12</w:t>
            </w:r>
          </w:p>
        </w:tc>
      </w:tr>
    </w:tbl>
    <w:bookmarkEnd w:id="0"/>
    <w:p w:rsidR="000602C1" w:rsidRDefault="000602C1" w:rsidP="000602C1">
      <w:pPr>
        <w:rPr>
          <w:sz w:val="20"/>
          <w:szCs w:val="20"/>
        </w:rPr>
      </w:pPr>
      <w:r>
        <w:t>Требования к Исполнителю:</w:t>
      </w:r>
    </w:p>
    <w:p w:rsidR="000602C1" w:rsidRDefault="000602C1" w:rsidP="000602C1">
      <w:r>
        <w:t>Действующая лицензия ФСТЭК России. Лицензия должна распространяться на деятельность по технической защите конфиденциальной информации в части следующих видов услуг:</w:t>
      </w:r>
    </w:p>
    <w:p w:rsidR="000602C1" w:rsidRDefault="000602C1" w:rsidP="000602C1">
      <w:proofErr w:type="gramStart"/>
      <w:r>
        <w:t>- 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p>
    <w:p w:rsidR="000602C1" w:rsidRDefault="000602C1" w:rsidP="000602C1">
      <w:proofErr w:type="gramStart"/>
      <w:r>
        <w:t>Действующая 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t xml:space="preserve">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 от 16.04.2012 № 313 (ред. от 18.05.2017) в части следующих работ и (или) услуг:</w:t>
      </w:r>
    </w:p>
    <w:p w:rsidR="000602C1" w:rsidRDefault="000602C1" w:rsidP="000602C1">
      <w: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0602C1" w:rsidRDefault="000602C1" w:rsidP="000602C1">
      <w:r>
        <w:t>- 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0602C1" w:rsidRDefault="000602C1" w:rsidP="000602C1">
      <w:r>
        <w:t>- монтаж, установка (инсталляция), наладка защищенных с использованием шифровальных (криптографических) средств информационных систем;</w:t>
      </w:r>
    </w:p>
    <w:p w:rsidR="000602C1" w:rsidRDefault="000602C1" w:rsidP="000602C1">
      <w:r>
        <w:lastRenderedPageBreak/>
        <w:t>- монтаж, установка (инсталляция), наладка защищенных с использованием шифровальных (криптографических) средств телекоммуникационных систем;</w:t>
      </w:r>
    </w:p>
    <w:p w:rsidR="000602C1" w:rsidRDefault="000602C1" w:rsidP="000602C1">
      <w:r>
        <w:t>-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rsidR="003C5512" w:rsidRPr="000E0BAE" w:rsidRDefault="003C5512" w:rsidP="001D2647"/>
    <w:p w:rsidR="003C5512" w:rsidRDefault="002E5952" w:rsidP="003C5512">
      <w:pPr>
        <w:ind w:firstLine="708"/>
        <w:jc w:val="both"/>
        <w:rPr>
          <w:color w:val="000000"/>
        </w:rPr>
      </w:pPr>
      <w:r w:rsidRPr="004A7484">
        <w:rPr>
          <w:bCs/>
          <w:sz w:val="22"/>
          <w:szCs w:val="22"/>
        </w:rPr>
        <w:t>Максимальная сумм</w:t>
      </w:r>
      <w:r>
        <w:rPr>
          <w:bCs/>
          <w:sz w:val="22"/>
          <w:szCs w:val="22"/>
        </w:rPr>
        <w:t xml:space="preserve">а </w:t>
      </w:r>
      <w:r w:rsidR="003C5512" w:rsidRPr="004A7484">
        <w:rPr>
          <w:bCs/>
          <w:sz w:val="22"/>
          <w:szCs w:val="22"/>
        </w:rPr>
        <w:t xml:space="preserve">не </w:t>
      </w:r>
      <w:r w:rsidR="003C5512">
        <w:rPr>
          <w:bCs/>
          <w:sz w:val="22"/>
          <w:szCs w:val="22"/>
        </w:rPr>
        <w:t xml:space="preserve">более </w:t>
      </w:r>
      <w:r w:rsidR="001D2647">
        <w:rPr>
          <w:sz w:val="22"/>
          <w:szCs w:val="22"/>
        </w:rPr>
        <w:t>269622</w:t>
      </w:r>
      <w:r w:rsidR="001A58BB" w:rsidRPr="00714A8A">
        <w:rPr>
          <w:sz w:val="22"/>
          <w:szCs w:val="22"/>
        </w:rPr>
        <w:t> </w:t>
      </w:r>
      <w:r w:rsidR="003C5512" w:rsidRPr="00C541DD">
        <w:t>рубл</w:t>
      </w:r>
      <w:r w:rsidR="007713FE">
        <w:t>я</w:t>
      </w:r>
      <w:r w:rsidR="003C5512" w:rsidRPr="00C541DD">
        <w:t xml:space="preserve"> </w:t>
      </w:r>
      <w:r w:rsidR="00460B74">
        <w:t>60</w:t>
      </w:r>
      <w:r w:rsidR="003C5512" w:rsidRPr="00C541DD">
        <w:t xml:space="preserve"> копеек</w:t>
      </w:r>
      <w:r w:rsidR="002D44D9">
        <w:t xml:space="preserve">, </w:t>
      </w:r>
      <w:r w:rsidR="0043430C">
        <w:t>без НДС.</w:t>
      </w:r>
      <w:r w:rsidR="003C5512" w:rsidRPr="00886435">
        <w:rPr>
          <w:sz w:val="22"/>
          <w:szCs w:val="22"/>
        </w:rPr>
        <w:t xml:space="preserve"> </w:t>
      </w:r>
      <w:r w:rsidR="0043430C" w:rsidRPr="0074524C">
        <w:rPr>
          <w:bCs/>
          <w:sz w:val="22"/>
          <w:szCs w:val="22"/>
        </w:rPr>
        <w:t>Лимит договора с НДС 20% составляет 323 54</w:t>
      </w:r>
      <w:r w:rsidR="0043430C">
        <w:rPr>
          <w:bCs/>
          <w:sz w:val="22"/>
          <w:szCs w:val="22"/>
        </w:rPr>
        <w:t>7</w:t>
      </w:r>
      <w:r w:rsidR="0043430C" w:rsidRPr="0074524C">
        <w:rPr>
          <w:bCs/>
          <w:sz w:val="22"/>
          <w:szCs w:val="22"/>
        </w:rPr>
        <w:t xml:space="preserve"> рублей </w:t>
      </w:r>
      <w:r w:rsidR="0043430C">
        <w:rPr>
          <w:bCs/>
          <w:sz w:val="22"/>
          <w:szCs w:val="22"/>
        </w:rPr>
        <w:t>2</w:t>
      </w:r>
      <w:r w:rsidR="0043430C" w:rsidRPr="0074524C">
        <w:rPr>
          <w:bCs/>
          <w:sz w:val="22"/>
          <w:szCs w:val="22"/>
        </w:rPr>
        <w:t>0 копеек</w:t>
      </w:r>
      <w:r w:rsidR="0043430C">
        <w:rPr>
          <w:bCs/>
          <w:sz w:val="22"/>
          <w:szCs w:val="22"/>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43430C"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highlight w:val="yellow"/>
        </w:rPr>
      </w:pPr>
      <w:r w:rsidRPr="0043430C">
        <w:rPr>
          <w:b/>
          <w:color w:val="000000"/>
          <w:sz w:val="24"/>
          <w:szCs w:val="24"/>
        </w:rPr>
        <w:t xml:space="preserve">Сроки </w:t>
      </w:r>
      <w:r w:rsidR="001D2647" w:rsidRPr="0043430C">
        <w:rPr>
          <w:b/>
          <w:color w:val="000000"/>
          <w:sz w:val="24"/>
          <w:szCs w:val="24"/>
        </w:rPr>
        <w:t>поставки товара</w:t>
      </w:r>
      <w:r w:rsidRPr="0043430C">
        <w:rPr>
          <w:color w:val="000000"/>
          <w:sz w:val="28"/>
          <w:szCs w:val="28"/>
        </w:rPr>
        <w:t xml:space="preserve">: </w:t>
      </w:r>
      <w:r w:rsidR="007B60A6" w:rsidRPr="0043430C">
        <w:rPr>
          <w:color w:val="000000"/>
          <w:sz w:val="22"/>
          <w:szCs w:val="22"/>
        </w:rPr>
        <w:t xml:space="preserve">с момента </w:t>
      </w:r>
      <w:r w:rsidR="000F076B" w:rsidRPr="0043430C">
        <w:rPr>
          <w:color w:val="000000"/>
          <w:sz w:val="22"/>
          <w:szCs w:val="22"/>
        </w:rPr>
        <w:t>заключения</w:t>
      </w:r>
      <w:r w:rsidR="007B60A6" w:rsidRPr="0043430C">
        <w:rPr>
          <w:color w:val="000000"/>
          <w:sz w:val="22"/>
          <w:szCs w:val="22"/>
        </w:rPr>
        <w:t xml:space="preserve"> договора  в течение </w:t>
      </w:r>
      <w:r w:rsidR="00460B74" w:rsidRPr="0043430C">
        <w:rPr>
          <w:color w:val="000000"/>
          <w:sz w:val="22"/>
          <w:szCs w:val="22"/>
        </w:rPr>
        <w:t>3</w:t>
      </w:r>
      <w:r w:rsidR="007B60A6" w:rsidRPr="0043430C">
        <w:rPr>
          <w:color w:val="000000"/>
          <w:sz w:val="22"/>
          <w:szCs w:val="22"/>
        </w:rPr>
        <w:t>0 дней</w:t>
      </w:r>
      <w:r w:rsidRPr="0043430C">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t xml:space="preserve">Место </w:t>
      </w:r>
      <w:r w:rsidR="001D2647">
        <w:rPr>
          <w:b/>
          <w:color w:val="000000"/>
        </w:rPr>
        <w:t>поставки товара</w:t>
      </w:r>
      <w:r w:rsidRPr="000C3B9F">
        <w:rPr>
          <w:b/>
          <w:bCs/>
          <w:sz w:val="22"/>
          <w:szCs w:val="22"/>
        </w:rPr>
        <w:t xml:space="preserve">: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w:t>
      </w:r>
      <w:proofErr w:type="spellStart"/>
      <w:r w:rsidR="00F24F04" w:rsidRPr="000C3B9F">
        <w:rPr>
          <w:color w:val="000000"/>
        </w:rPr>
        <w:t>Нагуманова</w:t>
      </w:r>
      <w:proofErr w:type="spellEnd"/>
      <w:r w:rsidR="00F24F04" w:rsidRPr="000C3B9F">
        <w:rPr>
          <w:color w:val="000000"/>
        </w:rPr>
        <w:t xml:space="preserve">,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 xml:space="preserve">Стоимость </w:t>
      </w:r>
      <w:r w:rsidR="001D2647">
        <w:rPr>
          <w:b/>
          <w:bCs/>
          <w:sz w:val="22"/>
          <w:szCs w:val="22"/>
        </w:rPr>
        <w:t>товара</w:t>
      </w:r>
      <w:r w:rsidR="00797E5B">
        <w:rPr>
          <w:b/>
          <w:bCs/>
          <w:sz w:val="22"/>
          <w:szCs w:val="22"/>
        </w:rPr>
        <w:t xml:space="preserve"> </w:t>
      </w:r>
      <w:r w:rsidR="00B4680B" w:rsidRPr="000C3B9F">
        <w:rPr>
          <w:b/>
          <w:bCs/>
          <w:sz w:val="22"/>
          <w:szCs w:val="22"/>
        </w:rPr>
        <w:t>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 xml:space="preserve">безналичный расчет. 100% стоимости оплачивается по факту </w:t>
      </w:r>
      <w:r w:rsidR="00460B74">
        <w:rPr>
          <w:color w:val="000000"/>
          <w:sz w:val="22"/>
          <w:szCs w:val="22"/>
        </w:rPr>
        <w:t>заключения  договора</w:t>
      </w:r>
      <w:r w:rsidR="007B60A6" w:rsidRPr="000C3B9F">
        <w:rPr>
          <w:bCs/>
          <w:sz w:val="22"/>
          <w:szCs w:val="22"/>
        </w:rPr>
        <w:t xml:space="preserve">, в течение </w:t>
      </w:r>
      <w:r w:rsidR="0043430C">
        <w:rPr>
          <w:bCs/>
          <w:sz w:val="22"/>
          <w:szCs w:val="22"/>
        </w:rPr>
        <w:t>6</w:t>
      </w:r>
      <w:r w:rsidR="007B60A6" w:rsidRPr="000C3B9F">
        <w:rPr>
          <w:bCs/>
          <w:sz w:val="22"/>
          <w:szCs w:val="22"/>
        </w:rPr>
        <w:t xml:space="preserve">0 дней, после </w:t>
      </w:r>
      <w:r w:rsidR="00460B74">
        <w:rPr>
          <w:bCs/>
          <w:sz w:val="22"/>
          <w:szCs w:val="22"/>
        </w:rPr>
        <w:t xml:space="preserve">его </w:t>
      </w:r>
      <w:r w:rsidR="007B60A6" w:rsidRPr="000C3B9F">
        <w:rPr>
          <w:bCs/>
          <w:sz w:val="22"/>
          <w:szCs w:val="22"/>
        </w:rPr>
        <w:t xml:space="preserve">подписания </w:t>
      </w:r>
      <w:r w:rsidR="00460B74">
        <w:rPr>
          <w:bCs/>
          <w:sz w:val="22"/>
          <w:szCs w:val="22"/>
        </w:rPr>
        <w:t>обоими сторонами</w:t>
      </w:r>
      <w:r w:rsidR="007B60A6" w:rsidRPr="000C3B9F">
        <w:rPr>
          <w:bCs/>
          <w:sz w:val="22"/>
          <w:szCs w:val="22"/>
        </w:rPr>
        <w:t>.</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800469">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800469" w:rsidRPr="00810E14" w:rsidRDefault="00B4680B" w:rsidP="00810E14">
      <w:pPr>
        <w:rPr>
          <w:sz w:val="22"/>
          <w:szCs w:val="22"/>
        </w:rPr>
      </w:pPr>
      <w:r w:rsidRPr="000C3B9F">
        <w:rPr>
          <w:b/>
          <w:bCs/>
          <w:sz w:val="22"/>
          <w:szCs w:val="22"/>
        </w:rPr>
        <w:t>Место подачи котировочных заявок:</w:t>
      </w:r>
      <w:r w:rsidRPr="000C3B9F">
        <w:rPr>
          <w:sz w:val="22"/>
          <w:szCs w:val="22"/>
        </w:rPr>
        <w:t xml:space="preserve"> </w:t>
      </w:r>
      <w:r w:rsidR="00810E14">
        <w:rPr>
          <w:sz w:val="22"/>
          <w:szCs w:val="22"/>
        </w:rPr>
        <w:t>Ч</w:t>
      </w:r>
      <w:r w:rsidR="00810E14" w:rsidRPr="004A7484">
        <w:rPr>
          <w:sz w:val="22"/>
          <w:szCs w:val="22"/>
        </w:rPr>
        <w:t>УЗ «</w:t>
      </w:r>
      <w:r w:rsidR="00810E14">
        <w:rPr>
          <w:sz w:val="22"/>
          <w:szCs w:val="22"/>
        </w:rPr>
        <w:t>Поликлиника «РЖД-Медицина» г. Стерлитамак</w:t>
      </w:r>
      <w:r w:rsidR="00810E14" w:rsidRPr="004A7484">
        <w:rPr>
          <w:sz w:val="22"/>
          <w:szCs w:val="22"/>
        </w:rPr>
        <w:t>»</w:t>
      </w:r>
      <w:bookmarkStart w:id="1" w:name="_GoBack"/>
      <w:bookmarkEnd w:id="1"/>
      <w:r w:rsidRPr="00810E14">
        <w:rPr>
          <w:sz w:val="22"/>
          <w:szCs w:val="22"/>
        </w:rPr>
        <w:t>–</w:t>
      </w:r>
      <w:proofErr w:type="gramStart"/>
      <w:r w:rsidRPr="00810E14">
        <w:rPr>
          <w:sz w:val="22"/>
          <w:szCs w:val="22"/>
        </w:rPr>
        <w:t xml:space="preserve"> </w:t>
      </w:r>
      <w:r w:rsidR="00800469" w:rsidRPr="00810E14">
        <w:rPr>
          <w:b/>
          <w:bCs/>
          <w:sz w:val="22"/>
          <w:szCs w:val="22"/>
        </w:rPr>
        <w:t>:</w:t>
      </w:r>
      <w:proofErr w:type="gramEnd"/>
      <w:r w:rsidR="00800469" w:rsidRPr="00810E14">
        <w:rPr>
          <w:b/>
          <w:bCs/>
          <w:sz w:val="22"/>
          <w:szCs w:val="22"/>
        </w:rPr>
        <w:t xml:space="preserve">  </w:t>
      </w:r>
      <w:r w:rsidR="00800469" w:rsidRPr="00810E14">
        <w:rPr>
          <w:bCs/>
        </w:rPr>
        <w:t xml:space="preserve">443115, г. Стерлитамак, ул. </w:t>
      </w:r>
      <w:proofErr w:type="spellStart"/>
      <w:r w:rsidR="00800469" w:rsidRPr="00810E14">
        <w:rPr>
          <w:bCs/>
        </w:rPr>
        <w:t>Нагуманова</w:t>
      </w:r>
      <w:proofErr w:type="spellEnd"/>
      <w:r w:rsidR="00800469" w:rsidRPr="00810E14">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43430C">
        <w:rPr>
          <w:b/>
          <w:bCs/>
          <w:sz w:val="24"/>
          <w:szCs w:val="24"/>
        </w:rPr>
        <w:t>31</w:t>
      </w:r>
      <w:r w:rsidR="00020CC6" w:rsidRPr="006310AD">
        <w:rPr>
          <w:b/>
          <w:bCs/>
          <w:sz w:val="24"/>
          <w:szCs w:val="24"/>
        </w:rPr>
        <w:t xml:space="preserve">. </w:t>
      </w:r>
      <w:r w:rsidR="0043430C">
        <w:rPr>
          <w:b/>
          <w:bCs/>
          <w:sz w:val="24"/>
          <w:szCs w:val="24"/>
        </w:rPr>
        <w:t>10</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0A6BF1">
        <w:rPr>
          <w:b/>
          <w:bCs/>
          <w:sz w:val="22"/>
          <w:szCs w:val="22"/>
        </w:rPr>
        <w:t xml:space="preserve"> </w:t>
      </w:r>
      <w:r w:rsidR="0043430C">
        <w:rPr>
          <w:b/>
          <w:bCs/>
          <w:sz w:val="24"/>
          <w:szCs w:val="24"/>
        </w:rPr>
        <w:t>07</w:t>
      </w:r>
      <w:r w:rsidR="00020CC6" w:rsidRPr="006310AD">
        <w:rPr>
          <w:b/>
          <w:bCs/>
          <w:sz w:val="24"/>
          <w:szCs w:val="24"/>
        </w:rPr>
        <w:t xml:space="preserve">. </w:t>
      </w:r>
      <w:r w:rsidR="0043430C">
        <w:rPr>
          <w:b/>
          <w:bCs/>
          <w:sz w:val="24"/>
          <w:szCs w:val="24"/>
        </w:rPr>
        <w:t>11</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43430C">
        <w:rPr>
          <w:b/>
          <w:bCs/>
          <w:sz w:val="24"/>
          <w:szCs w:val="24"/>
        </w:rPr>
        <w:t>07</w:t>
      </w:r>
      <w:r w:rsidR="00020CC6" w:rsidRPr="006310AD">
        <w:rPr>
          <w:b/>
          <w:bCs/>
          <w:sz w:val="24"/>
          <w:szCs w:val="24"/>
        </w:rPr>
        <w:t xml:space="preserve">. </w:t>
      </w:r>
      <w:r w:rsidR="0043430C">
        <w:rPr>
          <w:b/>
          <w:bCs/>
          <w:sz w:val="24"/>
          <w:szCs w:val="24"/>
        </w:rPr>
        <w:t>11</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w:t>
      </w:r>
      <w:r w:rsidR="00B80E9A" w:rsidRPr="004A7484">
        <w:rPr>
          <w:bCs/>
          <w:sz w:val="22"/>
          <w:szCs w:val="22"/>
        </w:rPr>
        <w:lastRenderedPageBreak/>
        <w:t>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A58BB">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в котировочную документацию, размещаются на сайтах в </w:t>
      </w:r>
      <w:r w:rsidRPr="004A7484">
        <w:rPr>
          <w:bCs/>
          <w:sz w:val="22"/>
          <w:szCs w:val="22"/>
        </w:rPr>
        <w:lastRenderedPageBreak/>
        <w:t>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2" w:name="_Ref522097142"/>
      <w:r w:rsidRPr="004A7484">
        <w:rPr>
          <w:b/>
          <w:bCs/>
          <w:sz w:val="22"/>
          <w:szCs w:val="22"/>
        </w:rPr>
        <w:t>Рассмотрение и оценка заявок</w:t>
      </w:r>
      <w:r w:rsidR="00B4680B" w:rsidRPr="004A7484">
        <w:rPr>
          <w:sz w:val="22"/>
          <w:szCs w:val="22"/>
        </w:rPr>
        <w:t>:</w:t>
      </w:r>
      <w:bookmarkEnd w:id="2"/>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lastRenderedPageBreak/>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lastRenderedPageBreak/>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3" w:name="_Ref522095000"/>
      <w:r>
        <w:rPr>
          <w:sz w:val="22"/>
          <w:szCs w:val="22"/>
        </w:rPr>
        <w:t>1</w:t>
      </w:r>
      <w:r w:rsidR="006306AC">
        <w:rPr>
          <w:sz w:val="22"/>
          <w:szCs w:val="22"/>
        </w:rPr>
        <w:t>7</w:t>
      </w:r>
      <w:r>
        <w:rPr>
          <w:sz w:val="22"/>
          <w:szCs w:val="22"/>
        </w:rPr>
        <w:t xml:space="preserve">.6 </w:t>
      </w:r>
      <w:r w:rsidR="00C02CFB"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sidR="00DF5017">
        <w:rPr>
          <w:sz w:val="22"/>
          <w:szCs w:val="22"/>
        </w:rPr>
        <w:t>1</w:t>
      </w:r>
      <w:r w:rsidR="00C02CFB" w:rsidRPr="004A7484">
        <w:rPr>
          <w:sz w:val="22"/>
          <w:szCs w:val="22"/>
        </w:rPr>
        <w:t xml:space="preserve"> к котировочной документации.</w:t>
      </w:r>
      <w:bookmarkEnd w:id="3"/>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4" w:name="_Ref522097159"/>
      <w:r w:rsidRPr="004A7484">
        <w:rPr>
          <w:b/>
          <w:sz w:val="22"/>
          <w:szCs w:val="22"/>
        </w:rPr>
        <w:lastRenderedPageBreak/>
        <w:t xml:space="preserve">Признание запроса котировок </w:t>
      </w:r>
      <w:proofErr w:type="gramStart"/>
      <w:r w:rsidRPr="004A7484">
        <w:rPr>
          <w:b/>
          <w:sz w:val="22"/>
          <w:szCs w:val="22"/>
        </w:rPr>
        <w:t>несостоявшимся</w:t>
      </w:r>
      <w:bookmarkEnd w:id="4"/>
      <w:proofErr w:type="gramEnd"/>
    </w:p>
    <w:p w:rsidR="0034210A" w:rsidRPr="004A7484" w:rsidRDefault="006306AC" w:rsidP="00335F54">
      <w:pPr>
        <w:pStyle w:val="a3"/>
        <w:spacing w:before="0"/>
        <w:jc w:val="both"/>
        <w:rPr>
          <w:sz w:val="22"/>
          <w:szCs w:val="22"/>
        </w:rPr>
      </w:pPr>
      <w:r>
        <w:rPr>
          <w:sz w:val="22"/>
          <w:szCs w:val="22"/>
        </w:rPr>
        <w:t>19</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6306AC" w:rsidP="00335F54">
      <w:pPr>
        <w:pStyle w:val="a3"/>
        <w:spacing w:before="0"/>
        <w:jc w:val="both"/>
        <w:rPr>
          <w:sz w:val="22"/>
          <w:szCs w:val="22"/>
        </w:rPr>
      </w:pPr>
      <w:r>
        <w:rPr>
          <w:sz w:val="22"/>
          <w:szCs w:val="22"/>
        </w:rPr>
        <w:t>19</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6306AC" w:rsidP="00335F54">
      <w:pPr>
        <w:pStyle w:val="a3"/>
        <w:spacing w:before="0"/>
        <w:jc w:val="both"/>
        <w:rPr>
          <w:sz w:val="22"/>
          <w:szCs w:val="22"/>
        </w:rPr>
      </w:pPr>
      <w:r>
        <w:rPr>
          <w:sz w:val="22"/>
          <w:szCs w:val="22"/>
        </w:rPr>
        <w:t>19</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6306AC" w:rsidP="007316C3">
      <w:pPr>
        <w:pStyle w:val="a3"/>
        <w:spacing w:before="0"/>
        <w:ind w:left="284"/>
        <w:jc w:val="both"/>
        <w:rPr>
          <w:sz w:val="22"/>
          <w:szCs w:val="22"/>
        </w:rPr>
      </w:pPr>
      <w:r>
        <w:rPr>
          <w:sz w:val="22"/>
          <w:szCs w:val="22"/>
        </w:rPr>
        <w:t>20</w:t>
      </w:r>
      <w:r w:rsidR="007316C3">
        <w:rPr>
          <w:sz w:val="22"/>
          <w:szCs w:val="22"/>
        </w:rPr>
        <w:t xml:space="preserve">.8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lastRenderedPageBreak/>
        <w:t>2</w:t>
      </w:r>
      <w:r w:rsidR="006306AC">
        <w:rPr>
          <w:sz w:val="22"/>
          <w:szCs w:val="22"/>
        </w:rPr>
        <w:t>0</w:t>
      </w:r>
      <w:r>
        <w:rPr>
          <w:sz w:val="22"/>
          <w:szCs w:val="22"/>
        </w:rPr>
        <w:t>.10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009C13E0"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009C13E0" w:rsidRPr="004A7484">
        <w:rPr>
          <w:sz w:val="22"/>
          <w:szCs w:val="22"/>
        </w:rPr>
        <w:t xml:space="preserve"> котировочной документации.</w:t>
      </w:r>
    </w:p>
    <w:p w:rsidR="004B3917" w:rsidRDefault="009C13E0" w:rsidP="004B3917">
      <w:pPr>
        <w:pStyle w:val="afe"/>
        <w:numPr>
          <w:ilvl w:val="0"/>
          <w:numId w:val="10"/>
        </w:numPr>
        <w:ind w:left="426"/>
        <w:jc w:val="both"/>
        <w:rPr>
          <w:b/>
          <w:sz w:val="22"/>
          <w:szCs w:val="22"/>
        </w:rPr>
      </w:pPr>
      <w:r w:rsidRPr="004A7484">
        <w:rPr>
          <w:b/>
          <w:sz w:val="22"/>
          <w:szCs w:val="22"/>
        </w:rPr>
        <w:t>Котировочная заявка</w:t>
      </w:r>
    </w:p>
    <w:p w:rsidR="004B3917" w:rsidRPr="004B3917" w:rsidRDefault="00C01ABA" w:rsidP="004B3917">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4B3917" w:rsidRPr="004B3917" w:rsidRDefault="00C01ABA" w:rsidP="004B3917">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4B3917" w:rsidRPr="004B3917" w:rsidRDefault="00C01ABA" w:rsidP="004B3917">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4B3917" w:rsidRPr="004B3917" w:rsidRDefault="00C01ABA" w:rsidP="004B3917">
      <w:pPr>
        <w:pStyle w:val="afe"/>
        <w:numPr>
          <w:ilvl w:val="1"/>
          <w:numId w:val="10"/>
        </w:numPr>
        <w:jc w:val="both"/>
        <w:rPr>
          <w:b/>
          <w:sz w:val="22"/>
          <w:szCs w:val="22"/>
        </w:rPr>
      </w:pPr>
      <w:r w:rsidRPr="004B3917">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4B3917" w:rsidRPr="004B3917" w:rsidRDefault="00C01ABA" w:rsidP="004B3917">
      <w:pPr>
        <w:pStyle w:val="afe"/>
        <w:numPr>
          <w:ilvl w:val="1"/>
          <w:numId w:val="10"/>
        </w:numPr>
        <w:jc w:val="both"/>
        <w:rPr>
          <w:b/>
          <w:sz w:val="22"/>
          <w:szCs w:val="22"/>
        </w:rPr>
      </w:pPr>
      <w:r w:rsidRPr="004B3917">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01ABA" w:rsidRPr="004B3917" w:rsidRDefault="00C01ABA" w:rsidP="004B3917">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C01ABA" w:rsidRPr="004A7484" w:rsidRDefault="00C01ABA" w:rsidP="00C01ABA">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C01ABA" w:rsidRPr="004A7484" w:rsidRDefault="00C01ABA" w:rsidP="00C01ABA">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DF52B7" w:rsidP="00DF52B7">
      <w:pPr>
        <w:pStyle w:val="a3"/>
        <w:tabs>
          <w:tab w:val="left" w:pos="5024"/>
        </w:tabs>
        <w:spacing w:before="0"/>
        <w:ind w:left="720"/>
        <w:jc w:val="both"/>
        <w:rPr>
          <w:sz w:val="22"/>
          <w:szCs w:val="22"/>
        </w:rPr>
      </w:pPr>
      <w:r>
        <w:rPr>
          <w:sz w:val="22"/>
          <w:szCs w:val="22"/>
        </w:rPr>
        <w:tab/>
      </w:r>
    </w:p>
    <w:p w:rsidR="00292C42" w:rsidRPr="004A7484" w:rsidRDefault="006215C3" w:rsidP="004A7484">
      <w:pPr>
        <w:pStyle w:val="afe"/>
        <w:numPr>
          <w:ilvl w:val="0"/>
          <w:numId w:val="10"/>
        </w:numPr>
        <w:ind w:left="426"/>
        <w:jc w:val="both"/>
        <w:rPr>
          <w:sz w:val="22"/>
          <w:szCs w:val="22"/>
        </w:rPr>
      </w:pPr>
      <w:r w:rsidRPr="004A7484">
        <w:rPr>
          <w:b/>
          <w:bCs/>
          <w:sz w:val="22"/>
          <w:szCs w:val="22"/>
        </w:rPr>
        <w:lastRenderedPageBreak/>
        <w:t>Обязательные требования к участникам запроса котировок цен</w:t>
      </w:r>
    </w:p>
    <w:p w:rsidR="002E5952" w:rsidRDefault="007316C3" w:rsidP="002E5952">
      <w:pPr>
        <w:pStyle w:val="a3"/>
        <w:spacing w:before="0"/>
        <w:ind w:left="284"/>
        <w:jc w:val="both"/>
        <w:rPr>
          <w:sz w:val="22"/>
          <w:szCs w:val="22"/>
        </w:rPr>
      </w:pPr>
      <w:r>
        <w:rPr>
          <w:sz w:val="22"/>
          <w:szCs w:val="22"/>
        </w:rPr>
        <w:t>2</w:t>
      </w:r>
      <w:r w:rsidR="006306AC">
        <w:rPr>
          <w:sz w:val="22"/>
          <w:szCs w:val="22"/>
        </w:rPr>
        <w:t>3</w:t>
      </w:r>
      <w:r>
        <w:rPr>
          <w:sz w:val="22"/>
          <w:szCs w:val="22"/>
        </w:rPr>
        <w:t>.1</w:t>
      </w:r>
      <w:r w:rsidR="00FF5BEC" w:rsidRPr="00FF5BEC">
        <w:rPr>
          <w:sz w:val="22"/>
          <w:szCs w:val="22"/>
        </w:rPr>
        <w:t xml:space="preserve"> </w:t>
      </w:r>
      <w:r w:rsidR="00FF5BEC"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FF5BEC" w:rsidRPr="004D10CF">
        <w:rPr>
          <w:sz w:val="22"/>
          <w:szCs w:val="22"/>
        </w:rPr>
        <w:t>являющихся</w:t>
      </w:r>
      <w:proofErr w:type="gramEnd"/>
      <w:r w:rsidR="00FF5BEC" w:rsidRPr="004D10CF">
        <w:rPr>
          <w:sz w:val="22"/>
          <w:szCs w:val="22"/>
        </w:rPr>
        <w:t xml:space="preserve"> предметом договора</w:t>
      </w:r>
      <w:r w:rsidR="00FF5BEC" w:rsidRPr="004A7484">
        <w:rPr>
          <w:sz w:val="22"/>
          <w:szCs w:val="22"/>
        </w:rPr>
        <w:t>;</w:t>
      </w:r>
    </w:p>
    <w:p w:rsidR="00FF5BEC" w:rsidRDefault="002E5952" w:rsidP="002E5952">
      <w:pPr>
        <w:pStyle w:val="a3"/>
        <w:spacing w:before="0"/>
        <w:ind w:left="284"/>
        <w:jc w:val="both"/>
        <w:rPr>
          <w:sz w:val="22"/>
          <w:szCs w:val="22"/>
        </w:rPr>
      </w:pPr>
      <w:r>
        <w:rPr>
          <w:sz w:val="22"/>
          <w:szCs w:val="22"/>
        </w:rPr>
        <w:t xml:space="preserve">23.2 </w:t>
      </w:r>
      <w:proofErr w:type="spellStart"/>
      <w:r w:rsidR="00FF5BEC" w:rsidRPr="004D10CF">
        <w:rPr>
          <w:sz w:val="22"/>
          <w:szCs w:val="22"/>
        </w:rPr>
        <w:t>непроведение</w:t>
      </w:r>
      <w:proofErr w:type="spellEnd"/>
      <w:r w:rsidR="00FF5BEC"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FF5BEC" w:rsidRPr="004A7484">
        <w:rPr>
          <w:sz w:val="22"/>
          <w:szCs w:val="22"/>
        </w:rPr>
        <w:t>;</w:t>
      </w:r>
    </w:p>
    <w:p w:rsidR="00FF5BEC" w:rsidRPr="004A7484" w:rsidRDefault="002E5952" w:rsidP="002E5952">
      <w:pPr>
        <w:pStyle w:val="a3"/>
        <w:spacing w:before="0"/>
        <w:ind w:left="284"/>
        <w:jc w:val="both"/>
        <w:rPr>
          <w:sz w:val="22"/>
          <w:szCs w:val="22"/>
        </w:rPr>
      </w:pPr>
      <w:r>
        <w:rPr>
          <w:sz w:val="22"/>
          <w:szCs w:val="22"/>
        </w:rPr>
        <w:t xml:space="preserve">23.3 </w:t>
      </w:r>
      <w:proofErr w:type="spellStart"/>
      <w:r w:rsidR="00FF5BEC" w:rsidRPr="004D10CF">
        <w:rPr>
          <w:sz w:val="22"/>
          <w:szCs w:val="22"/>
        </w:rPr>
        <w:t>неприостановление</w:t>
      </w:r>
      <w:proofErr w:type="spellEnd"/>
      <w:r w:rsidR="00FF5BEC" w:rsidRPr="004D10CF">
        <w:rPr>
          <w:sz w:val="22"/>
          <w:szCs w:val="22"/>
        </w:rPr>
        <w:t xml:space="preserve"> деятельности участника закупки в порядке, установленном </w:t>
      </w:r>
      <w:hyperlink r:id="rId10" w:history="1">
        <w:r w:rsidR="00FF5BEC" w:rsidRPr="004D10CF">
          <w:rPr>
            <w:sz w:val="22"/>
            <w:szCs w:val="22"/>
          </w:rPr>
          <w:t>Кодексом</w:t>
        </w:r>
      </w:hyperlink>
      <w:r w:rsidR="00FF5BEC" w:rsidRPr="004D10CF">
        <w:rPr>
          <w:sz w:val="22"/>
          <w:szCs w:val="22"/>
        </w:rPr>
        <w:t xml:space="preserve"> Российской Федерации об административных правонарушениях, на дату подачи заявки на участие в закупке</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23.4 </w:t>
      </w:r>
      <w:r w:rsidR="00FF5BEC"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F5BEC" w:rsidRPr="004D10CF">
        <w:rPr>
          <w:sz w:val="22"/>
          <w:szCs w:val="22"/>
        </w:rPr>
        <w:t xml:space="preserve"> обязанности </w:t>
      </w:r>
      <w:proofErr w:type="gramStart"/>
      <w:r w:rsidR="00FF5BEC" w:rsidRPr="004D10CF">
        <w:rPr>
          <w:sz w:val="22"/>
          <w:szCs w:val="22"/>
        </w:rPr>
        <w:t>заявителя</w:t>
      </w:r>
      <w:proofErr w:type="gramEnd"/>
      <w:r w:rsidR="00FF5BEC"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F5BEC" w:rsidRPr="004D10CF">
        <w:rPr>
          <w:sz w:val="22"/>
          <w:szCs w:val="22"/>
        </w:rPr>
        <w:t>указанных</w:t>
      </w:r>
      <w:proofErr w:type="gramEnd"/>
      <w:r w:rsidR="00FF5BEC"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FF5BEC" w:rsidRPr="004A7484">
        <w:rPr>
          <w:sz w:val="22"/>
          <w:szCs w:val="22"/>
        </w:rPr>
        <w:t>;</w:t>
      </w:r>
    </w:p>
    <w:p w:rsidR="00FF5BEC" w:rsidRDefault="002E5952" w:rsidP="002E5952">
      <w:pPr>
        <w:pStyle w:val="a3"/>
        <w:spacing w:before="0"/>
        <w:ind w:left="284"/>
        <w:jc w:val="both"/>
        <w:rPr>
          <w:sz w:val="22"/>
          <w:szCs w:val="22"/>
        </w:rPr>
      </w:pPr>
      <w:proofErr w:type="gramStart"/>
      <w:r>
        <w:rPr>
          <w:sz w:val="22"/>
          <w:szCs w:val="22"/>
        </w:rPr>
        <w:t xml:space="preserve">23.5 </w:t>
      </w:r>
      <w:r w:rsidR="00FF5BEC"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FF5BEC" w:rsidRPr="004D10CF">
        <w:rPr>
          <w:sz w:val="22"/>
          <w:szCs w:val="22"/>
        </w:rPr>
        <w:t xml:space="preserve"> поставкой товара, выполнением работы, оказанием услуги, </w:t>
      </w:r>
      <w:proofErr w:type="gramStart"/>
      <w:r w:rsidR="00FF5BEC" w:rsidRPr="004D10CF">
        <w:rPr>
          <w:sz w:val="22"/>
          <w:szCs w:val="22"/>
        </w:rPr>
        <w:t>являющихся</w:t>
      </w:r>
      <w:proofErr w:type="gramEnd"/>
      <w:r w:rsidR="00FF5BEC" w:rsidRPr="004D10CF">
        <w:rPr>
          <w:sz w:val="22"/>
          <w:szCs w:val="22"/>
        </w:rPr>
        <w:t xml:space="preserve"> объектом осуществляемой закупки, и административного наказания в виде дисквалификации</w:t>
      </w:r>
      <w:r w:rsidR="00FF5BEC">
        <w:rPr>
          <w:sz w:val="22"/>
          <w:szCs w:val="22"/>
        </w:rPr>
        <w:t>;</w:t>
      </w:r>
    </w:p>
    <w:p w:rsidR="00FF5BEC" w:rsidRDefault="002E5952" w:rsidP="002E5952">
      <w:pPr>
        <w:pStyle w:val="a3"/>
        <w:spacing w:before="0"/>
        <w:ind w:left="284"/>
        <w:jc w:val="both"/>
        <w:rPr>
          <w:sz w:val="22"/>
          <w:szCs w:val="22"/>
        </w:rPr>
      </w:pPr>
      <w:r>
        <w:rPr>
          <w:sz w:val="22"/>
          <w:szCs w:val="22"/>
        </w:rPr>
        <w:t xml:space="preserve">23.6 </w:t>
      </w:r>
      <w:r w:rsidR="00FF5BEC"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23.7 </w:t>
      </w:r>
      <w:r w:rsidR="00FF5BEC"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FF5BEC" w:rsidRPr="004D10CF">
        <w:rPr>
          <w:sz w:val="22"/>
          <w:szCs w:val="22"/>
        </w:rPr>
        <w:t xml:space="preserve">, </w:t>
      </w:r>
      <w:proofErr w:type="gramStart"/>
      <w:r w:rsidR="00FF5BEC"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F5BEC" w:rsidRPr="004D10CF">
        <w:rPr>
          <w:sz w:val="22"/>
          <w:szCs w:val="22"/>
        </w:rPr>
        <w:t>неполнородными</w:t>
      </w:r>
      <w:proofErr w:type="spellEnd"/>
      <w:r w:rsidR="00FF5BEC" w:rsidRPr="004D10CF">
        <w:rPr>
          <w:sz w:val="22"/>
          <w:szCs w:val="22"/>
        </w:rPr>
        <w:t xml:space="preserve"> (имеющими общих отца или мать) братьями и сестрами), усыновителями или</w:t>
      </w:r>
      <w:proofErr w:type="gramEnd"/>
      <w:r w:rsidR="00FF5BEC" w:rsidRPr="004D10CF">
        <w:rPr>
          <w:sz w:val="22"/>
          <w:szCs w:val="22"/>
        </w:rPr>
        <w:t xml:space="preserve"> </w:t>
      </w:r>
      <w:proofErr w:type="gramStart"/>
      <w:r w:rsidR="00FF5BEC" w:rsidRPr="004D10CF">
        <w:rPr>
          <w:sz w:val="22"/>
          <w:szCs w:val="22"/>
        </w:rPr>
        <w:t>усыновленными</w:t>
      </w:r>
      <w:proofErr w:type="gramEnd"/>
      <w:r w:rsidR="00FF5BEC"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F5BEC">
        <w:rPr>
          <w:sz w:val="22"/>
          <w:szCs w:val="22"/>
        </w:rPr>
        <w:t>;</w:t>
      </w:r>
    </w:p>
    <w:p w:rsidR="00FF5BEC" w:rsidRPr="004A7484" w:rsidRDefault="002E5952" w:rsidP="002E5952">
      <w:pPr>
        <w:pStyle w:val="a3"/>
        <w:spacing w:before="0"/>
        <w:ind w:left="284"/>
        <w:jc w:val="both"/>
        <w:rPr>
          <w:sz w:val="22"/>
          <w:szCs w:val="22"/>
        </w:rPr>
      </w:pPr>
      <w:r>
        <w:rPr>
          <w:sz w:val="22"/>
          <w:szCs w:val="22"/>
        </w:rPr>
        <w:t>23.8</w:t>
      </w:r>
      <w:r w:rsidR="00FF5BEC" w:rsidRPr="004A7484">
        <w:rPr>
          <w:sz w:val="22"/>
          <w:szCs w:val="22"/>
        </w:rPr>
        <w:t>соответствие требованиям, указанным в 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lastRenderedPageBreak/>
        <w:t>2</w:t>
      </w:r>
      <w:r w:rsidR="006306AC">
        <w:rPr>
          <w:sz w:val="22"/>
          <w:szCs w:val="22"/>
        </w:rPr>
        <w:t>4</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w:t>
      </w:r>
      <w:r w:rsidR="006306AC">
        <w:rPr>
          <w:sz w:val="22"/>
          <w:szCs w:val="22"/>
        </w:rPr>
        <w:t>5</w:t>
      </w:r>
      <w:r>
        <w:rPr>
          <w:sz w:val="22"/>
          <w:szCs w:val="22"/>
        </w:rPr>
        <w:t>.4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1"/>
          <w:footerReference w:type="default" r:id="rId12"/>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w:t>
      </w:r>
      <w:r w:rsidR="00C01ABA">
        <w:rPr>
          <w:sz w:val="22"/>
          <w:szCs w:val="22"/>
        </w:rPr>
        <w:t>9</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43430C">
        <w:rPr>
          <w:sz w:val="22"/>
          <w:szCs w:val="22"/>
        </w:rPr>
        <w:t>Част</w:t>
      </w:r>
      <w:r w:rsidRPr="004A7484">
        <w:rPr>
          <w:sz w:val="22"/>
          <w:szCs w:val="22"/>
        </w:rPr>
        <w:t>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A57EAA" w:rsidRDefault="00FE412D" w:rsidP="00FE412D">
      <w:pPr>
        <w:ind w:firstLine="900"/>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Pr="00800469">
        <w:rPr>
          <w:sz w:val="22"/>
          <w:szCs w:val="22"/>
          <w:lang w:val="en-US"/>
        </w:rPr>
        <w:t>ubstr</w:t>
      </w:r>
      <w:proofErr w:type="spellEnd"/>
      <w:r w:rsidRPr="00A57EAA">
        <w:rPr>
          <w:sz w:val="22"/>
          <w:szCs w:val="22"/>
        </w:rPr>
        <w:t>1@</w:t>
      </w:r>
      <w:r>
        <w:rPr>
          <w:sz w:val="22"/>
          <w:szCs w:val="22"/>
          <w:lang w:val="en-US"/>
        </w:rPr>
        <w:t>mail</w:t>
      </w:r>
      <w:r w:rsidRPr="00A57EAA">
        <w:rPr>
          <w:sz w:val="22"/>
          <w:szCs w:val="22"/>
        </w:rPr>
        <w:t>.</w:t>
      </w:r>
      <w:proofErr w:type="spellStart"/>
      <w:r>
        <w:rPr>
          <w:sz w:val="22"/>
          <w:szCs w:val="22"/>
          <w:lang w:val="en-US"/>
        </w:rPr>
        <w:t>ru</w:t>
      </w:r>
      <w:proofErr w:type="spellEnd"/>
      <w:r w:rsidRPr="00A57EAA">
        <w:rPr>
          <w:sz w:val="22"/>
          <w:szCs w:val="22"/>
        </w:rPr>
        <w:t xml:space="preserve"> </w:t>
      </w:r>
    </w:p>
    <w:p w:rsidR="00FE412D" w:rsidRPr="00C01ABA" w:rsidRDefault="00FE412D" w:rsidP="00FE412D">
      <w:pPr>
        <w:ind w:firstLine="900"/>
        <w:rPr>
          <w:snapToGrid w:val="0"/>
          <w:color w:val="000000"/>
          <w:sz w:val="22"/>
          <w:szCs w:val="22"/>
        </w:rPr>
      </w:pPr>
      <w:r w:rsidRPr="004A7484">
        <w:rPr>
          <w:snapToGrid w:val="0"/>
          <w:color w:val="000000"/>
          <w:sz w:val="22"/>
          <w:szCs w:val="22"/>
        </w:rPr>
        <w:t>Тел</w:t>
      </w:r>
      <w:r w:rsidRPr="00C01ABA">
        <w:rPr>
          <w:snapToGrid w:val="0"/>
          <w:color w:val="000000"/>
          <w:sz w:val="22"/>
          <w:szCs w:val="22"/>
        </w:rPr>
        <w:t>: 8(3473)21-26-52</w:t>
      </w:r>
    </w:p>
    <w:p w:rsidR="00FE412D" w:rsidRPr="00C01ABA" w:rsidRDefault="00FE412D" w:rsidP="00FE412D">
      <w:pPr>
        <w:rPr>
          <w:sz w:val="22"/>
          <w:szCs w:val="22"/>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t>Место доставки:</w:t>
      </w:r>
      <w:r w:rsidRPr="003D08ED">
        <w:rPr>
          <w:sz w:val="22"/>
          <w:szCs w:val="22"/>
        </w:rPr>
        <w:t xml:space="preserve"> </w:t>
      </w:r>
      <w:r>
        <w:rPr>
          <w:sz w:val="22"/>
          <w:szCs w:val="22"/>
        </w:rPr>
        <w:t xml:space="preserve">453115, РБ, г. Стерлитамак, ул. </w:t>
      </w:r>
      <w:proofErr w:type="spellStart"/>
      <w:r>
        <w:rPr>
          <w:sz w:val="22"/>
          <w:szCs w:val="22"/>
        </w:rPr>
        <w:t>Нагуманова</w:t>
      </w:r>
      <w:proofErr w:type="spellEnd"/>
      <w:r>
        <w:rPr>
          <w:sz w:val="22"/>
          <w:szCs w:val="22"/>
        </w:rPr>
        <w:t>, д.54</w:t>
      </w:r>
    </w:p>
    <w:p w:rsidR="00C01ABA" w:rsidRPr="004A7484" w:rsidRDefault="00C01ABA" w:rsidP="00C01ABA">
      <w:pPr>
        <w:numPr>
          <w:ilvl w:val="0"/>
          <w:numId w:val="2"/>
        </w:numPr>
        <w:jc w:val="both"/>
        <w:rPr>
          <w:sz w:val="22"/>
          <w:szCs w:val="22"/>
        </w:rPr>
      </w:pPr>
      <w:r w:rsidRPr="004A7484">
        <w:rPr>
          <w:b/>
          <w:bCs/>
          <w:sz w:val="22"/>
          <w:szCs w:val="22"/>
        </w:rPr>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b/>
          <w:bCs/>
          <w:sz w:val="22"/>
          <w:szCs w:val="22"/>
        </w:rPr>
        <w:t xml:space="preserve">                                                          </w:t>
      </w: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01ABA" w:rsidRPr="004A7484" w:rsidRDefault="00C01ABA" w:rsidP="00C01ABA">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proofErr w:type="gramStart"/>
      <w:r>
        <w:rPr>
          <w:sz w:val="22"/>
          <w:szCs w:val="22"/>
        </w:rPr>
        <w:t xml:space="preserve">-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D10CF">
        <w:rPr>
          <w:sz w:val="22"/>
          <w:szCs w:val="22"/>
        </w:rPr>
        <w:t xml:space="preserve"> (</w:t>
      </w:r>
      <w:proofErr w:type="gramStart"/>
      <w:r w:rsidRPr="004D10C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 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r w:rsidRPr="004A7484">
        <w:rPr>
          <w:sz w:val="22"/>
          <w:szCs w:val="22"/>
        </w:rPr>
        <w:t xml:space="preserve"> </w:t>
      </w:r>
      <w:proofErr w:type="gramStart"/>
      <w:r w:rsidRPr="004A7484">
        <w:rPr>
          <w:sz w:val="22"/>
          <w:szCs w:val="22"/>
        </w:rPr>
        <w:t xml:space="preserve">у руководителей, членов коллегиального исполнительного органа и главного бухгалтера _____ (наименование участника лиц, выступающих на стороне участника) </w:t>
      </w:r>
      <w:r w:rsidRPr="004A7484">
        <w:rPr>
          <w:sz w:val="22"/>
          <w:szCs w:val="22"/>
        </w:rPr>
        <w:lastRenderedPageBreak/>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C01ABA" w:rsidRDefault="00C01ABA" w:rsidP="00C01ABA">
      <w:pPr>
        <w:jc w:val="right"/>
        <w:rPr>
          <w:b/>
        </w:rPr>
      </w:pPr>
      <w:r w:rsidRPr="008D5A7D">
        <w:rPr>
          <w:b/>
        </w:rPr>
        <w:lastRenderedPageBreak/>
        <w:t>Приложение 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proofErr w:type="gramStart"/>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1.1. Поставщик обязуется</w:t>
      </w:r>
      <w:r w:rsidRPr="004A7484">
        <w:rPr>
          <w:i/>
          <w:iCs/>
          <w:sz w:val="24"/>
          <w:szCs w:val="24"/>
        </w:rPr>
        <w:t xml:space="preserve"> </w:t>
      </w:r>
      <w:r w:rsidRPr="004A7484">
        <w:rPr>
          <w:iCs/>
          <w:sz w:val="24"/>
          <w:szCs w:val="24"/>
        </w:rPr>
        <w:t xml:space="preserve">передать Покупателю в установленный Договором срок  </w:t>
      </w:r>
      <w:r w:rsidRPr="004A7484">
        <w:rPr>
          <w:i/>
          <w:iCs/>
          <w:sz w:val="24"/>
          <w:szCs w:val="24"/>
          <w:u w:val="single"/>
        </w:rPr>
        <w:t>Вариант</w:t>
      </w:r>
      <w:proofErr w:type="gramStart"/>
      <w:r w:rsidRPr="004A7484">
        <w:rPr>
          <w:i/>
          <w:iCs/>
          <w:sz w:val="24"/>
          <w:szCs w:val="24"/>
          <w:u w:val="single"/>
        </w:rPr>
        <w:t>1</w:t>
      </w:r>
      <w:proofErr w:type="gramEnd"/>
      <w:r w:rsidRPr="004A7484">
        <w:rPr>
          <w:i/>
          <w:iCs/>
          <w:sz w:val="24"/>
          <w:szCs w:val="24"/>
          <w:u w:val="single"/>
        </w:rPr>
        <w:t>:</w:t>
      </w:r>
      <w:r w:rsidRPr="004A7484">
        <w:rPr>
          <w:iCs/>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p>
    <w:p w:rsidR="00C01ABA" w:rsidRPr="004A7484" w:rsidRDefault="00C01ABA" w:rsidP="00C01ABA">
      <w:pPr>
        <w:pStyle w:val="23"/>
        <w:ind w:left="0" w:firstLine="0"/>
        <w:jc w:val="both"/>
        <w:rPr>
          <w:sz w:val="24"/>
          <w:szCs w:val="24"/>
        </w:rPr>
      </w:pPr>
      <w:r w:rsidRPr="004A7484">
        <w:rPr>
          <w:b/>
          <w:sz w:val="24"/>
          <w:szCs w:val="24"/>
        </w:rPr>
        <w:t>или</w:t>
      </w:r>
      <w:r w:rsidRPr="004A7484">
        <w:rPr>
          <w:sz w:val="24"/>
          <w:szCs w:val="24"/>
        </w:rPr>
        <w:t xml:space="preserve"> </w:t>
      </w:r>
      <w:r w:rsidRPr="004A7484">
        <w:rPr>
          <w:i/>
          <w:sz w:val="24"/>
          <w:szCs w:val="24"/>
          <w:u w:val="single"/>
        </w:rPr>
        <w:t>Вариант 2</w:t>
      </w:r>
      <w:r w:rsidRPr="004A7484">
        <w:rPr>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r w:rsidRPr="004A7484">
        <w:rPr>
          <w:i/>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w:t>
      </w:r>
      <w:proofErr w:type="gramStart"/>
      <w:r w:rsidRPr="004A7484">
        <w:rPr>
          <w:i/>
        </w:rPr>
        <w:t xml:space="preserve"> ,</w:t>
      </w:r>
      <w:proofErr w:type="gramEnd"/>
      <w:r w:rsidRPr="004A7484">
        <w:rPr>
          <w:i/>
        </w:rPr>
        <w:t xml:space="preserve">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t>на склад Покупателя, расположенный по адресу:</w:t>
      </w:r>
      <w:r>
        <w:t xml:space="preserve"> </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rPr>
          <w:u w:val="single"/>
        </w:rPr>
        <w:t xml:space="preserve"> </w:t>
      </w:r>
      <w:r w:rsidRPr="004A7484">
        <w:rPr>
          <w:i/>
        </w:rPr>
        <w:t xml:space="preserve"> с ___ч. </w:t>
      </w:r>
      <w:proofErr w:type="spellStart"/>
      <w:r w:rsidRPr="004A7484">
        <w:rPr>
          <w:i/>
        </w:rPr>
        <w:t>до____ч</w:t>
      </w:r>
      <w:proofErr w:type="spellEnd"/>
      <w:r w:rsidRPr="004A7484">
        <w:rPr>
          <w:i/>
        </w:rPr>
        <w:t>.</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w:t>
      </w:r>
      <w:proofErr w:type="gramStart"/>
      <w:r w:rsidRPr="004A7484">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w:t>
      </w:r>
      <w:r>
        <w:rPr>
          <w:i/>
        </w:rPr>
        <w:t xml:space="preserve"> </w:t>
      </w:r>
      <w:r w:rsidRPr="004A7484">
        <w:rPr>
          <w:i/>
        </w:rPr>
        <w:t>_____________________).</w:t>
      </w:r>
      <w:proofErr w:type="gramEnd"/>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1. авансовый платеж перечисляется Покупателем Поставщику  в течение</w:t>
      </w:r>
      <w:proofErr w:type="gramStart"/>
      <w:r w:rsidRPr="004A7484">
        <w:rPr>
          <w:i/>
        </w:rPr>
        <w:t xml:space="preserve">  ____  (_____) </w:t>
      </w:r>
      <w:proofErr w:type="gramEnd"/>
      <w:r w:rsidRPr="004A7484">
        <w:rPr>
          <w:i/>
        </w:rPr>
        <w:t xml:space="preserve">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7484">
        <w:t>дств с б</w:t>
      </w:r>
      <w:proofErr w:type="gramEnd"/>
      <w:r w:rsidRPr="004A7484">
        <w:t>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w:t>
      </w:r>
      <w:r w:rsidRPr="004A7484">
        <w:t xml:space="preserve"> </w:t>
      </w:r>
      <w:r w:rsidRPr="004A7484">
        <w:rPr>
          <w:spacing w:val="-4"/>
        </w:rPr>
        <w:t>сертификат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w:t>
      </w:r>
      <w:r>
        <w:rPr>
          <w:rFonts w:ascii="Times New Roman" w:hAnsi="Times New Roman" w:cs="Times New Roman"/>
          <w:bCs/>
          <w:sz w:val="24"/>
          <w:szCs w:val="24"/>
        </w:rPr>
        <w:t xml:space="preserve"> </w:t>
      </w:r>
      <w:r w:rsidRPr="004A7484">
        <w:rPr>
          <w:rFonts w:ascii="Times New Roman" w:hAnsi="Times New Roman" w:cs="Times New Roman"/>
          <w:bCs/>
          <w:sz w:val="24"/>
          <w:szCs w:val="24"/>
        </w:rPr>
        <w:t>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 xml:space="preserve">недостатки Товара, включая, </w:t>
      </w:r>
      <w:proofErr w:type="gramStart"/>
      <w:r w:rsidRPr="004A7484">
        <w:rPr>
          <w:rFonts w:ascii="Times New Roman" w:hAnsi="Times New Roman" w:cs="Times New Roman"/>
          <w:sz w:val="24"/>
          <w:szCs w:val="24"/>
        </w:rPr>
        <w:t>но</w:t>
      </w:r>
      <w:proofErr w:type="gramEnd"/>
      <w:r w:rsidRPr="004A748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w:t>
      </w:r>
      <w:proofErr w:type="gramStart"/>
      <w:r w:rsidRPr="004A7484">
        <w:rPr>
          <w:sz w:val="24"/>
          <w:szCs w:val="24"/>
        </w:rPr>
        <w:t xml:space="preserve"> __ (__) </w:t>
      </w:r>
      <w:proofErr w:type="gramEnd"/>
      <w:r w:rsidRPr="004A7484">
        <w:rPr>
          <w:sz w:val="24"/>
          <w:szCs w:val="24"/>
        </w:rPr>
        <w:t>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xml:space="preserve">- возврата всех </w:t>
      </w:r>
      <w:proofErr w:type="gramStart"/>
      <w:r w:rsidRPr="004A7484">
        <w:rPr>
          <w:sz w:val="24"/>
          <w:szCs w:val="24"/>
        </w:rPr>
        <w:t>уплаченные</w:t>
      </w:r>
      <w:proofErr w:type="gramEnd"/>
      <w:r w:rsidRPr="004A7484">
        <w:rPr>
          <w:sz w:val="24"/>
          <w:szCs w:val="24"/>
        </w:rPr>
        <w:t xml:space="preserve">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 xml:space="preserve">8.5. В случае не устранения Поставщиком выявленных недостатков Товара в течение  14 (четырнадцати) рабочих дней </w:t>
      </w:r>
      <w:proofErr w:type="gramStart"/>
      <w:r w:rsidRPr="004A7484">
        <w:t>с даты получения</w:t>
      </w:r>
      <w:proofErr w:type="gramEnd"/>
      <w:r w:rsidRPr="004A7484">
        <w:t xml:space="preserve">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484">
        <w:rPr>
          <w:i/>
          <w:sz w:val="24"/>
          <w:szCs w:val="24"/>
        </w:rPr>
        <w:t xml:space="preserve"> </w:t>
      </w:r>
      <w:r w:rsidRPr="004A7484">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4A7484">
        <w:rPr>
          <w:sz w:val="24"/>
          <w:szCs w:val="24"/>
        </w:rPr>
        <w:t>с  даты  поставки</w:t>
      </w:r>
      <w:proofErr w:type="gramEnd"/>
      <w:r w:rsidRPr="004A748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484">
        <w:rPr>
          <w:rFonts w:ascii="Times New Roman" w:hAnsi="Times New Roman" w:cs="Times New Roman"/>
          <w:iCs/>
          <w:sz w:val="24"/>
          <w:szCs w:val="24"/>
        </w:rPr>
        <w:t>ств тр</w:t>
      </w:r>
      <w:proofErr w:type="gramEnd"/>
      <w:r w:rsidRPr="004A748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9.1. </w:t>
      </w:r>
      <w:proofErr w:type="gramStart"/>
      <w:r w:rsidRPr="004A748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484">
        <w:rPr>
          <w:rFonts w:ascii="Times New Roman" w:hAnsi="Times New Roman" w:cs="Times New Roman"/>
          <w:sz w:val="24"/>
          <w:szCs w:val="24"/>
        </w:rPr>
        <w:t>с даты получения</w:t>
      </w:r>
      <w:proofErr w:type="gramEnd"/>
      <w:r w:rsidRPr="004A7484">
        <w:rPr>
          <w:rFonts w:ascii="Times New Roman" w:hAnsi="Times New Roman" w:cs="Times New Roman"/>
          <w:sz w:val="24"/>
          <w:szCs w:val="24"/>
        </w:rPr>
        <w:t xml:space="preserve">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4A7484">
        <w:rPr>
          <w:rFonts w:ascii="Times New Roman" w:hAnsi="Times New Roman" w:cs="Times New Roman"/>
          <w:i/>
          <w:sz w:val="24"/>
          <w:szCs w:val="24"/>
        </w:rPr>
        <w:t xml:space="preserve">        </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11.2. Настоящий Договор </w:t>
      </w:r>
      <w:proofErr w:type="gramStart"/>
      <w:r w:rsidRPr="004A7484">
        <w:rPr>
          <w:rFonts w:ascii="Times New Roman" w:hAnsi="Times New Roman" w:cs="Times New Roman"/>
          <w:sz w:val="24"/>
          <w:szCs w:val="24"/>
        </w:rPr>
        <w:t>может быть досрочно расторгнут</w:t>
      </w:r>
      <w:proofErr w:type="gramEnd"/>
      <w:r w:rsidRPr="004A748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7484">
        <w:rPr>
          <w:rFonts w:ascii="Times New Roman" w:hAnsi="Times New Roman" w:cs="Times New Roman"/>
          <w:sz w:val="24"/>
          <w:szCs w:val="24"/>
        </w:rPr>
        <w:t>с даты расторжения</w:t>
      </w:r>
      <w:proofErr w:type="gramEnd"/>
      <w:r w:rsidRPr="004A7484">
        <w:rPr>
          <w:rFonts w:ascii="Times New Roman" w:hAnsi="Times New Roman" w:cs="Times New Roman"/>
          <w:sz w:val="24"/>
          <w:szCs w:val="24"/>
        </w:rPr>
        <w:t xml:space="preserve">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proofErr w:type="gramStart"/>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C01ABA" w:rsidRPr="004A7484" w:rsidRDefault="00C01ABA" w:rsidP="00C01ABA">
      <w:pPr>
        <w:pStyle w:val="Standard"/>
        <w:spacing w:line="276" w:lineRule="auto"/>
        <w:jc w:val="center"/>
        <w:rPr>
          <w:b/>
        </w:rPr>
      </w:pPr>
      <w:bookmarkStart w:id="5" w:name="OLE_LINK13"/>
      <w:bookmarkStart w:id="6" w:name="OLE_LINK12"/>
      <w:bookmarkStart w:id="7" w:name="OLE_LINK1"/>
      <w:bookmarkStart w:id="8"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w:t>
      </w:r>
      <w:proofErr w:type="gramStart"/>
      <w:r w:rsidRPr="004A74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A7484">
        <w:t xml:space="preserve">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12.2. </w:t>
      </w:r>
      <w:proofErr w:type="gramStart"/>
      <w:r w:rsidRPr="004A748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roofErr w:type="gramEnd"/>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4A7484">
        <w:t xml:space="preserve">12.1, 12.2 </w:t>
      </w:r>
      <w:bookmarkEnd w:id="9"/>
      <w:bookmarkEnd w:id="10"/>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w:t>
      </w:r>
      <w:proofErr w:type="gramStart"/>
      <w:r w:rsidRPr="004A7484">
        <w:t xml:space="preserve">   )</w:t>
      </w:r>
      <w:proofErr w:type="gramEnd"/>
      <w:r w:rsidRPr="004A7484">
        <w:t xml:space="preserve">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электронная почта</w:t>
      </w:r>
      <w:proofErr w:type="gramStart"/>
      <w:r w:rsidRPr="004A7484">
        <w:rPr>
          <w:shd w:val="clear" w:color="auto" w:fill="FFFFFF"/>
        </w:rPr>
        <w:t xml:space="preserve">: </w:t>
      </w:r>
      <w:r w:rsidRPr="004A7484">
        <w:t>_______</w:t>
      </w:r>
      <w:r w:rsidRPr="004A7484">
        <w:rPr>
          <w:shd w:val="clear" w:color="auto" w:fill="FFFFFF"/>
        </w:rPr>
        <w:t>;</w:t>
      </w:r>
      <w:proofErr w:type="gramEnd"/>
    </w:p>
    <w:p w:rsidR="00C01ABA" w:rsidRPr="004A7484" w:rsidRDefault="00C01ABA" w:rsidP="00C01ABA">
      <w:pPr>
        <w:pStyle w:val="Standard"/>
        <w:spacing w:line="276" w:lineRule="auto"/>
        <w:ind w:firstLine="709"/>
        <w:jc w:val="both"/>
      </w:pPr>
      <w:r w:rsidRPr="004A748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A7484">
        <w:t>с даты получения</w:t>
      </w:r>
      <w:proofErr w:type="gramEnd"/>
      <w:r w:rsidRPr="004A7484">
        <w:t xml:space="preserve">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proofErr w:type="gramStart"/>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w:t>
      </w:r>
      <w:proofErr w:type="gramStart"/>
      <w:r w:rsidRPr="00A80C5A">
        <w:rPr>
          <w:rFonts w:ascii="Times New Roman" w:hAnsi="Times New Roman" w:cs="Times New Roman"/>
          <w:sz w:val="24"/>
          <w:szCs w:val="24"/>
          <w:lang w:val="ru-RU"/>
        </w:rPr>
        <w:t>зарегистрирован</w:t>
      </w:r>
      <w:proofErr w:type="gramEnd"/>
      <w:r w:rsidRPr="00A80C5A">
        <w:rPr>
          <w:rFonts w:ascii="Times New Roman" w:hAnsi="Times New Roman" w:cs="Times New Roman"/>
          <w:sz w:val="24"/>
          <w:szCs w:val="24"/>
          <w:lang w:val="ru-RU"/>
        </w:rPr>
        <w:t xml:space="preserve">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w:t>
      </w:r>
      <w:proofErr w:type="gramEnd"/>
      <w:r w:rsidRPr="00A80C5A">
        <w:rPr>
          <w:rFonts w:ascii="Times New Roman" w:hAnsi="Times New Roman" w:cs="Times New Roman"/>
          <w:sz w:val="24"/>
          <w:szCs w:val="24"/>
          <w:lang w:val="ru-RU"/>
        </w:rPr>
        <w:t xml:space="preserve">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 xml:space="preserve">уведомления, сообщения и прочая переписка будет считаться принятыми к исполнению другой стороной </w:t>
      </w:r>
      <w:proofErr w:type="gramStart"/>
      <w:r w:rsidRPr="004A7484">
        <w:rPr>
          <w:shd w:val="clear" w:color="auto" w:fill="FFFFFF"/>
        </w:rPr>
        <w:t>с даты отправления</w:t>
      </w:r>
      <w:proofErr w:type="gramEnd"/>
      <w:r w:rsidRPr="004A7484">
        <w:rPr>
          <w:shd w:val="clear" w:color="auto" w:fill="FFFFFF"/>
        </w:rPr>
        <w:t xml:space="preserve">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Покупатель</w:t>
            </w:r>
            <w:proofErr w:type="spellEnd"/>
            <w:r w:rsidRPr="004A7484">
              <w:rPr>
                <w:rFonts w:ascii="Times New Roman" w:hAnsi="Times New Roman" w:cs="Times New Roman"/>
                <w:b/>
                <w:sz w:val="24"/>
                <w:szCs w:val="24"/>
              </w:rPr>
              <w:t>:</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Поставщик</w:t>
            </w:r>
            <w:proofErr w:type="spellEnd"/>
            <w:r w:rsidRPr="004A7484">
              <w:rPr>
                <w:rFonts w:ascii="Times New Roman" w:hAnsi="Times New Roman" w:cs="Times New Roman"/>
                <w:b/>
                <w:sz w:val="24"/>
                <w:szCs w:val="24"/>
              </w:rPr>
              <w:t>:</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r w:rsidRPr="004A7484">
        <w:rPr>
          <w:b/>
          <w:bCs/>
        </w:rPr>
        <w:t xml:space="preserve">                    </w:t>
      </w: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xml:space="preserve">№ </w:t>
            </w:r>
            <w:proofErr w:type="gramStart"/>
            <w:r w:rsidRPr="004A7484">
              <w:t>п</w:t>
            </w:r>
            <w:proofErr w:type="gramEnd"/>
            <w:r w:rsidRPr="004A7484">
              <w:t>/п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proofErr w:type="spellStart"/>
            <w:r w:rsidRPr="004A7484">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Итого по Спецификации</w:t>
      </w:r>
      <w:proofErr w:type="gramStart"/>
      <w:r w:rsidRPr="004A7484">
        <w:rPr>
          <w:bCs/>
        </w:rPr>
        <w:t xml:space="preserve"> - </w:t>
      </w:r>
      <w:r>
        <w:rPr>
          <w:bCs/>
        </w:rPr>
        <w:t xml:space="preserve"> </w:t>
      </w:r>
      <w:r w:rsidRPr="004A7484">
        <w:rPr>
          <w:rStyle w:val="40"/>
        </w:rPr>
        <w:t xml:space="preserve">______  (___________) </w:t>
      </w:r>
      <w:proofErr w:type="gramEnd"/>
      <w:r w:rsidRPr="004A7484">
        <w:rPr>
          <w:rStyle w:val="40"/>
        </w:rPr>
        <w:t>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r w:rsidRPr="004A7484">
        <w:t xml:space="preserve">                    </w:t>
      </w:r>
    </w:p>
    <w:p w:rsidR="00C01ABA"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r>
        <w:rPr>
          <w:rFonts w:ascii="Times New Roman" w:hAnsi="Times New Roman"/>
          <w:sz w:val="24"/>
          <w:szCs w:val="24"/>
        </w:rPr>
        <w:t xml:space="preserve">                    </w:t>
      </w: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xml:space="preserve">№ </w:t>
            </w:r>
            <w:proofErr w:type="gramStart"/>
            <w:r w:rsidRPr="004A7484">
              <w:t>п</w:t>
            </w:r>
            <w:proofErr w:type="gramEnd"/>
            <w:r w:rsidRPr="004A7484">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proofErr w:type="gramStart"/>
      <w:r w:rsidRPr="004A7484">
        <w:t>:</w:t>
      </w:r>
      <w:r>
        <w:t xml:space="preserve"> </w:t>
      </w:r>
      <w:r w:rsidRPr="004A7484">
        <w:t xml:space="preserve"> </w:t>
      </w:r>
      <w:r w:rsidRPr="004A7484">
        <w:rPr>
          <w:b/>
        </w:rPr>
        <w:t xml:space="preserve">_____________ </w:t>
      </w:r>
      <w:r w:rsidRPr="004A7484">
        <w:rPr>
          <w:b/>
          <w:bCs/>
        </w:rPr>
        <w:t xml:space="preserve">(______________) </w:t>
      </w:r>
      <w:proofErr w:type="gramEnd"/>
      <w:r w:rsidRPr="004A7484">
        <w:rPr>
          <w:b/>
          <w:bCs/>
        </w:rPr>
        <w:t>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r w:rsidRPr="004A7484">
        <w:t xml:space="preserve">                    </w:t>
      </w:r>
    </w:p>
    <w:p w:rsidR="00C01ABA" w:rsidRDefault="00C01ABA" w:rsidP="00C01ABA">
      <w:pPr>
        <w:pStyle w:val="a9"/>
        <w:ind w:left="4236"/>
      </w:pPr>
      <w:r>
        <w:t xml:space="preserve">             </w:t>
      </w:r>
    </w:p>
    <w:p w:rsidR="00C01ABA" w:rsidRDefault="00C01ABA">
      <w:pPr>
        <w:rPr>
          <w:sz w:val="20"/>
          <w:szCs w:val="20"/>
        </w:rPr>
      </w:pPr>
      <w:r>
        <w:br w:type="page"/>
      </w:r>
    </w:p>
    <w:p w:rsidR="00C01ABA" w:rsidRPr="004A7484" w:rsidRDefault="00C01ABA" w:rsidP="00C01ABA">
      <w:pPr>
        <w:pStyle w:val="a9"/>
        <w:ind w:left="4236"/>
        <w:rPr>
          <w:sz w:val="24"/>
          <w:szCs w:val="24"/>
        </w:rPr>
      </w:pPr>
      <w:r>
        <w:rPr>
          <w:rFonts w:eastAsia="Calibri"/>
          <w:sz w:val="24"/>
          <w:szCs w:val="24"/>
        </w:rPr>
        <w:lastRenderedPageBreak/>
        <w:t xml:space="preserve">                                  </w:t>
      </w:r>
      <w:r w:rsidRPr="004A7484">
        <w:rPr>
          <w:rFonts w:eastAsia="Calibri"/>
          <w:sz w:val="24"/>
          <w:szCs w:val="24"/>
        </w:rPr>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xml:space="preserve">№ </w:t>
            </w:r>
            <w:proofErr w:type="gramStart"/>
            <w:r w:rsidRPr="004A7484">
              <w:rPr>
                <w:b/>
              </w:rPr>
              <w:t>п</w:t>
            </w:r>
            <w:proofErr w:type="gramEnd"/>
            <w:r w:rsidRPr="004A7484">
              <w:rPr>
                <w:b/>
              </w:rPr>
              <w:t>/п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w:t>
            </w:r>
            <w:proofErr w:type="spellStart"/>
            <w:r w:rsidRPr="004A7484">
              <w:rPr>
                <w:b/>
              </w:rPr>
              <w:t>т.ч</w:t>
            </w:r>
            <w:proofErr w:type="spellEnd"/>
            <w:r w:rsidRPr="004A7484">
              <w:rPr>
                <w:b/>
              </w:rPr>
              <w:t xml:space="preserve">.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r w:rsidRPr="00BF54F4">
              <w:rPr>
                <w:rFonts w:ascii="Times New Roman" w:hAnsi="Times New Roman"/>
                <w:sz w:val="24"/>
                <w:szCs w:val="24"/>
              </w:rPr>
              <w:t xml:space="preserve">      </w:t>
            </w: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5B" w:rsidRDefault="004F4F5B">
      <w:r>
        <w:separator/>
      </w:r>
    </w:p>
  </w:endnote>
  <w:endnote w:type="continuationSeparator" w:id="0">
    <w:p w:rsidR="004F4F5B" w:rsidRDefault="004F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BA" w:rsidRDefault="00C01AB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01ABA" w:rsidRDefault="00C01A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BA" w:rsidRDefault="00C01AB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10E14">
      <w:rPr>
        <w:rStyle w:val="aa"/>
        <w:noProof/>
      </w:rPr>
      <w:t>7</w:t>
    </w:r>
    <w:r>
      <w:rPr>
        <w:rStyle w:val="aa"/>
      </w:rPr>
      <w:fldChar w:fldCharType="end"/>
    </w:r>
  </w:p>
  <w:p w:rsidR="00C01ABA" w:rsidRDefault="00C01A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5B" w:rsidRDefault="004F4F5B">
      <w:r>
        <w:separator/>
      </w:r>
    </w:p>
  </w:footnote>
  <w:footnote w:type="continuationSeparator" w:id="0">
    <w:p w:rsidR="004F4F5B" w:rsidRDefault="004F4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2C3D"/>
    <w:rsid w:val="00075D85"/>
    <w:rsid w:val="00086E9A"/>
    <w:rsid w:val="000A04AD"/>
    <w:rsid w:val="000A118E"/>
    <w:rsid w:val="000A5F75"/>
    <w:rsid w:val="000A6BF1"/>
    <w:rsid w:val="000B3176"/>
    <w:rsid w:val="000C3B9F"/>
    <w:rsid w:val="000D08B4"/>
    <w:rsid w:val="000D3C8C"/>
    <w:rsid w:val="000E5F51"/>
    <w:rsid w:val="000F0480"/>
    <w:rsid w:val="000F076B"/>
    <w:rsid w:val="0011130E"/>
    <w:rsid w:val="00122AF9"/>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2647"/>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A69DD"/>
    <w:rsid w:val="003A6EBD"/>
    <w:rsid w:val="003C049E"/>
    <w:rsid w:val="003C5512"/>
    <w:rsid w:val="003E20E3"/>
    <w:rsid w:val="003F682D"/>
    <w:rsid w:val="00404BA2"/>
    <w:rsid w:val="00416F23"/>
    <w:rsid w:val="00431957"/>
    <w:rsid w:val="0043430C"/>
    <w:rsid w:val="00440BFB"/>
    <w:rsid w:val="00441ECE"/>
    <w:rsid w:val="00460B74"/>
    <w:rsid w:val="00462427"/>
    <w:rsid w:val="00464FDD"/>
    <w:rsid w:val="00465091"/>
    <w:rsid w:val="00486674"/>
    <w:rsid w:val="00496D94"/>
    <w:rsid w:val="004A0FB5"/>
    <w:rsid w:val="004A7484"/>
    <w:rsid w:val="004B3917"/>
    <w:rsid w:val="004B7CCE"/>
    <w:rsid w:val="004C2819"/>
    <w:rsid w:val="004D372E"/>
    <w:rsid w:val="004D6066"/>
    <w:rsid w:val="004D7517"/>
    <w:rsid w:val="004E0ACB"/>
    <w:rsid w:val="004E21BC"/>
    <w:rsid w:val="004F4F5B"/>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13FE"/>
    <w:rsid w:val="00773891"/>
    <w:rsid w:val="007773AA"/>
    <w:rsid w:val="007838C5"/>
    <w:rsid w:val="00791C31"/>
    <w:rsid w:val="00793999"/>
    <w:rsid w:val="00797E5B"/>
    <w:rsid w:val="007B28CA"/>
    <w:rsid w:val="007B60A6"/>
    <w:rsid w:val="007C253A"/>
    <w:rsid w:val="007C6EAF"/>
    <w:rsid w:val="007D400D"/>
    <w:rsid w:val="007E1421"/>
    <w:rsid w:val="007E5CCE"/>
    <w:rsid w:val="007F5DFD"/>
    <w:rsid w:val="007F67BF"/>
    <w:rsid w:val="00800469"/>
    <w:rsid w:val="0080183E"/>
    <w:rsid w:val="00810E14"/>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41C1"/>
    <w:rsid w:val="009163D8"/>
    <w:rsid w:val="00927C65"/>
    <w:rsid w:val="00941911"/>
    <w:rsid w:val="009454AF"/>
    <w:rsid w:val="00966435"/>
    <w:rsid w:val="009725CE"/>
    <w:rsid w:val="00983B19"/>
    <w:rsid w:val="009B2663"/>
    <w:rsid w:val="009B2D60"/>
    <w:rsid w:val="009B4524"/>
    <w:rsid w:val="009B64AE"/>
    <w:rsid w:val="009C13E0"/>
    <w:rsid w:val="009D4794"/>
    <w:rsid w:val="009D552E"/>
    <w:rsid w:val="009E49FE"/>
    <w:rsid w:val="009F0AE7"/>
    <w:rsid w:val="009F74FC"/>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53DE"/>
    <w:rsid w:val="00DB5D20"/>
    <w:rsid w:val="00DE5CD6"/>
    <w:rsid w:val="00DF167E"/>
    <w:rsid w:val="00DF5017"/>
    <w:rsid w:val="00DF52B7"/>
    <w:rsid w:val="00DF6E47"/>
    <w:rsid w:val="00E06902"/>
    <w:rsid w:val="00E07158"/>
    <w:rsid w:val="00E16920"/>
    <w:rsid w:val="00E42C37"/>
    <w:rsid w:val="00E53932"/>
    <w:rsid w:val="00E721A6"/>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3EC9"/>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5A91-90E0-4B90-AC81-2438D03A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12979</Words>
  <Characters>73982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8</cp:revision>
  <cp:lastPrinted>2018-08-16T06:31:00Z</cp:lastPrinted>
  <dcterms:created xsi:type="dcterms:W3CDTF">2019-09-13T05:47:00Z</dcterms:created>
  <dcterms:modified xsi:type="dcterms:W3CDTF">2019-10-31T05:09:00Z</dcterms:modified>
</cp:coreProperties>
</file>